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044B" w14:textId="4FEB5029" w:rsidR="00EC2B88" w:rsidRPr="00AA642B" w:rsidRDefault="00604067" w:rsidP="00604067">
      <w:pPr>
        <w:pStyle w:val="BodyText"/>
        <w:ind w:left="591"/>
        <w:jc w:val="center"/>
        <w:rPr>
          <w:rFonts w:ascii="Times New Roman"/>
          <w:sz w:val="20"/>
        </w:rPr>
      </w:pPr>
      <w:bookmarkStart w:id="0" w:name="_Hlk93479945"/>
      <w:bookmarkEnd w:id="0"/>
      <w:r w:rsidRPr="00A64F80">
        <w:rPr>
          <w:b/>
          <w:bCs/>
          <w:noProof/>
          <w:sz w:val="24"/>
          <w:szCs w:val="24"/>
        </w:rPr>
        <w:drawing>
          <wp:inline distT="0" distB="0" distL="0" distR="0" wp14:anchorId="116F15A1" wp14:editId="5365D911">
            <wp:extent cx="5616554" cy="28082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5657975" cy="2828988"/>
                    </a:xfrm>
                    <a:prstGeom prst="rect">
                      <a:avLst/>
                    </a:prstGeom>
                  </pic:spPr>
                </pic:pic>
              </a:graphicData>
            </a:graphic>
          </wp:inline>
        </w:drawing>
      </w:r>
    </w:p>
    <w:p w14:paraId="4524B5CB" w14:textId="77777777" w:rsidR="00EC2B88" w:rsidRPr="003B4BD1" w:rsidRDefault="00EC2B88">
      <w:pPr>
        <w:pStyle w:val="BodyText"/>
        <w:rPr>
          <w:rFonts w:ascii="Times New Roman"/>
          <w:sz w:val="20"/>
        </w:rPr>
      </w:pPr>
    </w:p>
    <w:p w14:paraId="2C5F1306" w14:textId="77777777" w:rsidR="00EC2B88" w:rsidRPr="003B4BD1" w:rsidRDefault="00EC2B88">
      <w:pPr>
        <w:pStyle w:val="BodyText"/>
        <w:rPr>
          <w:rFonts w:ascii="Times New Roman"/>
          <w:sz w:val="20"/>
        </w:rPr>
      </w:pPr>
    </w:p>
    <w:p w14:paraId="2DE02080" w14:textId="715201BA" w:rsidR="00EC2B88" w:rsidRPr="004114CD" w:rsidRDefault="00A17A74" w:rsidP="004114CD">
      <w:pPr>
        <w:pStyle w:val="Title"/>
        <w:ind w:left="0"/>
        <w:rPr>
          <w:rFonts w:ascii="Nunito" w:hAnsi="Nunito"/>
          <w:caps/>
          <w:w w:val="85"/>
        </w:rPr>
      </w:pPr>
      <w:r w:rsidRPr="004114CD">
        <w:rPr>
          <w:rFonts w:ascii="Nunito" w:hAnsi="Nunito"/>
          <w:caps/>
          <w:w w:val="85"/>
        </w:rPr>
        <w:t>Statement</w:t>
      </w:r>
      <w:r w:rsidRPr="004114CD">
        <w:rPr>
          <w:rFonts w:ascii="Nunito" w:hAnsi="Nunito"/>
          <w:caps/>
          <w:spacing w:val="81"/>
          <w:w w:val="85"/>
        </w:rPr>
        <w:t xml:space="preserve"> </w:t>
      </w:r>
      <w:r w:rsidRPr="004114CD">
        <w:rPr>
          <w:rFonts w:ascii="Nunito" w:hAnsi="Nunito"/>
          <w:caps/>
          <w:w w:val="85"/>
        </w:rPr>
        <w:t>of</w:t>
      </w:r>
      <w:r w:rsidRPr="004114CD">
        <w:rPr>
          <w:rFonts w:ascii="Nunito" w:hAnsi="Nunito"/>
          <w:caps/>
          <w:spacing w:val="81"/>
          <w:w w:val="85"/>
        </w:rPr>
        <w:t xml:space="preserve"> </w:t>
      </w:r>
      <w:r w:rsidRPr="004114CD">
        <w:rPr>
          <w:rFonts w:ascii="Nunito" w:hAnsi="Nunito"/>
          <w:caps/>
          <w:w w:val="85"/>
        </w:rPr>
        <w:t>Community</w:t>
      </w:r>
      <w:r w:rsidRPr="004114CD">
        <w:rPr>
          <w:rFonts w:ascii="Nunito" w:hAnsi="Nunito"/>
          <w:caps/>
          <w:spacing w:val="88"/>
          <w:w w:val="85"/>
        </w:rPr>
        <w:t xml:space="preserve"> </w:t>
      </w:r>
      <w:r w:rsidRPr="004114CD">
        <w:rPr>
          <w:rFonts w:ascii="Nunito" w:hAnsi="Nunito"/>
          <w:caps/>
          <w:w w:val="85"/>
        </w:rPr>
        <w:t>Involvement</w:t>
      </w:r>
    </w:p>
    <w:p w14:paraId="7219380D" w14:textId="5FC56CC7" w:rsidR="006C09E1" w:rsidRPr="004114CD" w:rsidRDefault="006C09E1">
      <w:pPr>
        <w:pStyle w:val="Title"/>
        <w:rPr>
          <w:rFonts w:ascii="Nunito" w:hAnsi="Nunito"/>
          <w:caps/>
          <w:w w:val="85"/>
        </w:rPr>
      </w:pPr>
    </w:p>
    <w:p w14:paraId="33EB085A" w14:textId="577F2F8B" w:rsidR="006C09E1" w:rsidRPr="004114CD" w:rsidRDefault="006C09E1" w:rsidP="004114CD">
      <w:pPr>
        <w:pStyle w:val="Title"/>
        <w:ind w:left="0"/>
        <w:rPr>
          <w:rFonts w:ascii="Nunito" w:hAnsi="Nunito"/>
          <w:caps/>
          <w:sz w:val="40"/>
          <w:szCs w:val="40"/>
        </w:rPr>
      </w:pPr>
      <w:r w:rsidRPr="004114CD">
        <w:rPr>
          <w:rFonts w:ascii="Nunito" w:hAnsi="Nunito"/>
          <w:caps/>
          <w:w w:val="85"/>
          <w:sz w:val="40"/>
          <w:szCs w:val="40"/>
        </w:rPr>
        <w:t xml:space="preserve">HOW THE PUBLIC AND STAKEHOLDERS </w:t>
      </w:r>
      <w:r w:rsidR="00F7285D" w:rsidRPr="004114CD">
        <w:rPr>
          <w:rFonts w:ascii="Nunito" w:hAnsi="Nunito"/>
          <w:caps/>
          <w:w w:val="85"/>
          <w:sz w:val="40"/>
          <w:szCs w:val="40"/>
        </w:rPr>
        <w:t xml:space="preserve">will </w:t>
      </w:r>
      <w:r w:rsidR="00C64BAB">
        <w:rPr>
          <w:rFonts w:ascii="Nunito" w:hAnsi="Nunito"/>
          <w:caps/>
          <w:w w:val="85"/>
          <w:sz w:val="40"/>
          <w:szCs w:val="40"/>
        </w:rPr>
        <w:t xml:space="preserve">be </w:t>
      </w:r>
      <w:r w:rsidRPr="004114CD">
        <w:rPr>
          <w:rFonts w:ascii="Nunito" w:hAnsi="Nunito"/>
          <w:caps/>
          <w:w w:val="85"/>
          <w:sz w:val="40"/>
          <w:szCs w:val="40"/>
        </w:rPr>
        <w:t>INVOLVED IN THE DEVELOPMENT OF THE OXFORDSHIRE PLAN</w:t>
      </w:r>
    </w:p>
    <w:p w14:paraId="3D555EDA" w14:textId="77777777" w:rsidR="00AA6E96" w:rsidRPr="004114CD" w:rsidRDefault="00AA6E96" w:rsidP="00AA6E96">
      <w:pPr>
        <w:spacing w:before="22"/>
        <w:ind w:right="1342"/>
        <w:rPr>
          <w:rFonts w:ascii="Nunito" w:hAnsi="Nunito"/>
          <w:b/>
          <w:caps/>
          <w:w w:val="85"/>
          <w:sz w:val="40"/>
        </w:rPr>
      </w:pPr>
    </w:p>
    <w:p w14:paraId="3C6E9857" w14:textId="77548105" w:rsidR="00EC2B88" w:rsidRPr="004114CD" w:rsidRDefault="00EC793A" w:rsidP="00A64F80">
      <w:pPr>
        <w:spacing w:before="22"/>
        <w:ind w:right="1342"/>
        <w:rPr>
          <w:rFonts w:ascii="Nunito" w:hAnsi="Nunito"/>
          <w:b/>
          <w:caps/>
          <w:sz w:val="40"/>
        </w:rPr>
      </w:pPr>
      <w:r w:rsidRPr="004114CD">
        <w:rPr>
          <w:rFonts w:ascii="Nunito" w:hAnsi="Nunito"/>
          <w:b/>
          <w:caps/>
          <w:w w:val="85"/>
          <w:sz w:val="40"/>
        </w:rPr>
        <w:t xml:space="preserve">Updated </w:t>
      </w:r>
      <w:r w:rsidR="001A1892" w:rsidRPr="004114CD">
        <w:rPr>
          <w:rFonts w:ascii="Nunito" w:hAnsi="Nunito"/>
          <w:b/>
          <w:caps/>
          <w:w w:val="85"/>
          <w:sz w:val="40"/>
        </w:rPr>
        <w:t xml:space="preserve">IN </w:t>
      </w:r>
      <w:r w:rsidR="004114CD">
        <w:rPr>
          <w:rFonts w:ascii="Nunito" w:hAnsi="Nunito"/>
          <w:b/>
          <w:caps/>
          <w:w w:val="85"/>
          <w:sz w:val="40"/>
        </w:rPr>
        <w:t xml:space="preserve">JANUARY </w:t>
      </w:r>
      <w:r w:rsidRPr="004114CD">
        <w:rPr>
          <w:rFonts w:ascii="Nunito" w:hAnsi="Nunito"/>
          <w:b/>
          <w:caps/>
          <w:w w:val="85"/>
          <w:sz w:val="40"/>
        </w:rPr>
        <w:t>2022</w:t>
      </w:r>
    </w:p>
    <w:p w14:paraId="79D72688" w14:textId="1226B3EF" w:rsidR="00EC2B88" w:rsidRPr="00AA642B" w:rsidRDefault="00EC2B88" w:rsidP="00BA48F1">
      <w:pPr>
        <w:pStyle w:val="BodyText"/>
        <w:spacing w:before="231"/>
        <w:rPr>
          <w:w w:val="90"/>
        </w:rPr>
      </w:pPr>
    </w:p>
    <w:p w14:paraId="0DDFACA7" w14:textId="697EB426" w:rsidR="00604067" w:rsidRDefault="00604067" w:rsidP="00BA48F1">
      <w:pPr>
        <w:pStyle w:val="BodyText"/>
        <w:spacing w:before="231"/>
        <w:rPr>
          <w:w w:val="90"/>
        </w:rPr>
      </w:pPr>
    </w:p>
    <w:p w14:paraId="3CD1F62A" w14:textId="77777777" w:rsidR="007C0101" w:rsidRPr="003B4BD1" w:rsidRDefault="007C0101" w:rsidP="00BA48F1">
      <w:pPr>
        <w:pStyle w:val="BodyText"/>
        <w:spacing w:before="231"/>
        <w:rPr>
          <w:w w:val="90"/>
        </w:rPr>
      </w:pPr>
    </w:p>
    <w:p w14:paraId="505C4FF7" w14:textId="77777777" w:rsidR="00604067" w:rsidRPr="003B4BD1" w:rsidRDefault="00604067" w:rsidP="00BA48F1">
      <w:pPr>
        <w:pStyle w:val="BodyText"/>
        <w:spacing w:before="231"/>
        <w:rPr>
          <w:w w:val="90"/>
        </w:rPr>
      </w:pPr>
    </w:p>
    <w:p w14:paraId="4F8A1AE1" w14:textId="4028E279" w:rsidR="00EC793A" w:rsidRPr="00A64F80" w:rsidRDefault="00C64BAB" w:rsidP="00604067">
      <w:pPr>
        <w:pStyle w:val="BodyText"/>
        <w:spacing w:before="4"/>
        <w:rPr>
          <w:b/>
          <w:bCs/>
          <w:sz w:val="24"/>
          <w:szCs w:val="24"/>
        </w:rPr>
      </w:pPr>
      <w:r w:rsidRPr="00A64F80">
        <w:rPr>
          <w:b/>
          <w:bCs/>
          <w:noProof/>
          <w:sz w:val="24"/>
          <w:szCs w:val="24"/>
        </w:rPr>
        <w:drawing>
          <wp:anchor distT="0" distB="0" distL="0" distR="0" simplePos="0" relativeHeight="251644416" behindDoc="0" locked="0" layoutInCell="1" allowOverlap="1" wp14:anchorId="6D037E5D" wp14:editId="2FE6E390">
            <wp:simplePos x="0" y="0"/>
            <wp:positionH relativeFrom="page">
              <wp:posOffset>4181475</wp:posOffset>
            </wp:positionH>
            <wp:positionV relativeFrom="paragraph">
              <wp:posOffset>529590</wp:posOffset>
            </wp:positionV>
            <wp:extent cx="1034415" cy="34861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034415" cy="348615"/>
                    </a:xfrm>
                    <a:prstGeom prst="rect">
                      <a:avLst/>
                    </a:prstGeom>
                  </pic:spPr>
                </pic:pic>
              </a:graphicData>
            </a:graphic>
            <wp14:sizeRelH relativeFrom="margin">
              <wp14:pctWidth>0</wp14:pctWidth>
            </wp14:sizeRelH>
            <wp14:sizeRelV relativeFrom="margin">
              <wp14:pctHeight>0</wp14:pctHeight>
            </wp14:sizeRelV>
          </wp:anchor>
        </w:drawing>
      </w:r>
      <w:r w:rsidRPr="00A64F80">
        <w:rPr>
          <w:b/>
          <w:bCs/>
          <w:noProof/>
          <w:sz w:val="24"/>
          <w:szCs w:val="24"/>
        </w:rPr>
        <w:drawing>
          <wp:anchor distT="0" distB="0" distL="0" distR="0" simplePos="0" relativeHeight="251640320" behindDoc="0" locked="0" layoutInCell="1" allowOverlap="1" wp14:anchorId="5DAB1FCB" wp14:editId="1D2E3509">
            <wp:simplePos x="0" y="0"/>
            <wp:positionH relativeFrom="page">
              <wp:posOffset>2934970</wp:posOffset>
            </wp:positionH>
            <wp:positionV relativeFrom="paragraph">
              <wp:posOffset>541020</wp:posOffset>
            </wp:positionV>
            <wp:extent cx="1064895" cy="348615"/>
            <wp:effectExtent l="0" t="0" r="1905"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064895" cy="348615"/>
                    </a:xfrm>
                    <a:prstGeom prst="rect">
                      <a:avLst/>
                    </a:prstGeom>
                  </pic:spPr>
                </pic:pic>
              </a:graphicData>
            </a:graphic>
            <wp14:sizeRelH relativeFrom="margin">
              <wp14:pctWidth>0</wp14:pctWidth>
            </wp14:sizeRelH>
            <wp14:sizeRelV relativeFrom="margin">
              <wp14:pctHeight>0</wp14:pctHeight>
            </wp14:sizeRelV>
          </wp:anchor>
        </w:drawing>
      </w:r>
      <w:r w:rsidR="00EC793A" w:rsidRPr="00A64F80">
        <w:rPr>
          <w:b/>
          <w:bCs/>
          <w:noProof/>
        </w:rPr>
        <w:drawing>
          <wp:anchor distT="0" distB="0" distL="0" distR="0" simplePos="0" relativeHeight="251636224" behindDoc="0" locked="0" layoutInCell="1" allowOverlap="1" wp14:anchorId="6A630E55" wp14:editId="0F1E7DA5">
            <wp:simplePos x="0" y="0"/>
            <wp:positionH relativeFrom="page">
              <wp:posOffset>2073609</wp:posOffset>
            </wp:positionH>
            <wp:positionV relativeFrom="paragraph">
              <wp:posOffset>480060</wp:posOffset>
            </wp:positionV>
            <wp:extent cx="583565" cy="486410"/>
            <wp:effectExtent l="0" t="0" r="63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83565" cy="486410"/>
                    </a:xfrm>
                    <a:prstGeom prst="rect">
                      <a:avLst/>
                    </a:prstGeom>
                  </pic:spPr>
                </pic:pic>
              </a:graphicData>
            </a:graphic>
            <wp14:sizeRelH relativeFrom="margin">
              <wp14:pctWidth>0</wp14:pctWidth>
            </wp14:sizeRelH>
            <wp14:sizeRelV relativeFrom="margin">
              <wp14:pctHeight>0</wp14:pctHeight>
            </wp14:sizeRelV>
          </wp:anchor>
        </w:drawing>
      </w:r>
      <w:r w:rsidR="00EC793A" w:rsidRPr="00A64F80">
        <w:rPr>
          <w:b/>
          <w:bCs/>
          <w:noProof/>
        </w:rPr>
        <w:drawing>
          <wp:anchor distT="0" distB="0" distL="0" distR="0" simplePos="0" relativeHeight="251674112" behindDoc="0" locked="0" layoutInCell="1" allowOverlap="1" wp14:anchorId="0E3E80BE" wp14:editId="746F1244">
            <wp:simplePos x="0" y="0"/>
            <wp:positionH relativeFrom="page">
              <wp:posOffset>1496833</wp:posOffset>
            </wp:positionH>
            <wp:positionV relativeFrom="paragraph">
              <wp:posOffset>353060</wp:posOffset>
            </wp:positionV>
            <wp:extent cx="426720" cy="692150"/>
            <wp:effectExtent l="0" t="0" r="5080" b="635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26720" cy="692150"/>
                    </a:xfrm>
                    <a:prstGeom prst="rect">
                      <a:avLst/>
                    </a:prstGeom>
                  </pic:spPr>
                </pic:pic>
              </a:graphicData>
            </a:graphic>
            <wp14:sizeRelH relativeFrom="margin">
              <wp14:pctWidth>0</wp14:pctWidth>
            </wp14:sizeRelH>
            <wp14:sizeRelV relativeFrom="margin">
              <wp14:pctHeight>0</wp14:pctHeight>
            </wp14:sizeRelV>
          </wp:anchor>
        </w:drawing>
      </w:r>
      <w:r w:rsidR="00EC793A" w:rsidRPr="00A64F80">
        <w:rPr>
          <w:b/>
          <w:bCs/>
          <w:noProof/>
        </w:rPr>
        <w:drawing>
          <wp:anchor distT="0" distB="0" distL="0" distR="0" simplePos="0" relativeHeight="251670016" behindDoc="0" locked="0" layoutInCell="1" allowOverlap="1" wp14:anchorId="5C38C676" wp14:editId="356004CB">
            <wp:simplePos x="0" y="0"/>
            <wp:positionH relativeFrom="page">
              <wp:posOffset>708228</wp:posOffset>
            </wp:positionH>
            <wp:positionV relativeFrom="paragraph">
              <wp:posOffset>427990</wp:posOffset>
            </wp:positionV>
            <wp:extent cx="619125" cy="343535"/>
            <wp:effectExtent l="0" t="0" r="317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619125" cy="343535"/>
                    </a:xfrm>
                    <a:prstGeom prst="rect">
                      <a:avLst/>
                    </a:prstGeom>
                  </pic:spPr>
                </pic:pic>
              </a:graphicData>
            </a:graphic>
            <wp14:sizeRelH relativeFrom="margin">
              <wp14:pctWidth>0</wp14:pctWidth>
            </wp14:sizeRelH>
            <wp14:sizeRelV relativeFrom="margin">
              <wp14:pctHeight>0</wp14:pctHeight>
            </wp14:sizeRelV>
          </wp:anchor>
        </w:drawing>
      </w:r>
      <w:r w:rsidR="00EC793A" w:rsidRPr="00A64F80">
        <w:rPr>
          <w:b/>
          <w:bCs/>
          <w:sz w:val="24"/>
          <w:szCs w:val="24"/>
        </w:rPr>
        <w:t>Produced</w:t>
      </w:r>
      <w:r w:rsidR="00604067" w:rsidRPr="00A64F80">
        <w:rPr>
          <w:b/>
          <w:bCs/>
          <w:sz w:val="24"/>
          <w:szCs w:val="24"/>
        </w:rPr>
        <w:t xml:space="preserve"> by</w:t>
      </w:r>
    </w:p>
    <w:p w14:paraId="32F4D949" w14:textId="10E0CC08" w:rsidR="00EC793A" w:rsidRPr="00AA642B" w:rsidRDefault="00EC793A" w:rsidP="00BA48F1">
      <w:pPr>
        <w:pStyle w:val="BodyText"/>
        <w:spacing w:before="9"/>
        <w:rPr>
          <w:sz w:val="24"/>
          <w:szCs w:val="24"/>
        </w:rPr>
      </w:pPr>
    </w:p>
    <w:p w14:paraId="71FB9181" w14:textId="4DF80D73" w:rsidR="00EC793A" w:rsidRPr="00A64F80" w:rsidRDefault="00EC793A" w:rsidP="00BA48F1">
      <w:pPr>
        <w:pStyle w:val="BodyText"/>
        <w:spacing w:before="9"/>
        <w:rPr>
          <w:b/>
          <w:bCs/>
          <w:sz w:val="24"/>
          <w:szCs w:val="24"/>
        </w:rPr>
        <w:sectPr w:rsidR="00EC793A" w:rsidRPr="00A64F80">
          <w:footerReference w:type="default" r:id="rId14"/>
          <w:type w:val="continuous"/>
          <w:pgSz w:w="11910" w:h="16840"/>
          <w:pgMar w:top="1480" w:right="760" w:bottom="1140" w:left="1000" w:header="0" w:footer="959" w:gutter="0"/>
          <w:pgNumType w:start="1"/>
          <w:cols w:space="720"/>
        </w:sectPr>
      </w:pPr>
      <w:r w:rsidRPr="00A64F80">
        <w:rPr>
          <w:b/>
          <w:bCs/>
          <w:noProof/>
          <w:sz w:val="24"/>
          <w:szCs w:val="24"/>
        </w:rPr>
        <w:drawing>
          <wp:anchor distT="0" distB="0" distL="0" distR="0" simplePos="0" relativeHeight="251648512" behindDoc="0" locked="0" layoutInCell="1" allowOverlap="1" wp14:anchorId="1D346AF5" wp14:editId="02A94F0B">
            <wp:simplePos x="0" y="0"/>
            <wp:positionH relativeFrom="page">
              <wp:posOffset>662082</wp:posOffset>
            </wp:positionH>
            <wp:positionV relativeFrom="paragraph">
              <wp:posOffset>328642</wp:posOffset>
            </wp:positionV>
            <wp:extent cx="1093470" cy="266065"/>
            <wp:effectExtent l="0" t="0" r="0" b="635"/>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093470" cy="266065"/>
                    </a:xfrm>
                    <a:prstGeom prst="rect">
                      <a:avLst/>
                    </a:prstGeom>
                  </pic:spPr>
                </pic:pic>
              </a:graphicData>
            </a:graphic>
            <wp14:sizeRelH relativeFrom="margin">
              <wp14:pctWidth>0</wp14:pctWidth>
            </wp14:sizeRelH>
            <wp14:sizeRelV relativeFrom="margin">
              <wp14:pctHeight>0</wp14:pctHeight>
            </wp14:sizeRelV>
          </wp:anchor>
        </w:drawing>
      </w:r>
      <w:r w:rsidRPr="00A64F80">
        <w:rPr>
          <w:b/>
          <w:bCs/>
          <w:sz w:val="24"/>
          <w:szCs w:val="24"/>
        </w:rPr>
        <w:t>Supported by</w:t>
      </w:r>
    </w:p>
    <w:p w14:paraId="1CF19DE3" w14:textId="1116576A" w:rsidR="00EC2B88" w:rsidRPr="00A64F80" w:rsidRDefault="00E40217" w:rsidP="00A64F80">
      <w:pPr>
        <w:jc w:val="both"/>
        <w:rPr>
          <w:rFonts w:ascii="Nunito" w:hAnsi="Nunito"/>
          <w:sz w:val="26"/>
          <w:szCs w:val="26"/>
        </w:rPr>
      </w:pPr>
      <w:proofErr w:type="gramStart"/>
      <w:r w:rsidRPr="00A64F80">
        <w:rPr>
          <w:rFonts w:ascii="Nunito" w:hAnsi="Nunito"/>
          <w:b/>
          <w:bCs/>
          <w:sz w:val="26"/>
          <w:szCs w:val="26"/>
        </w:rPr>
        <w:lastRenderedPageBreak/>
        <w:t xml:space="preserve">1  </w:t>
      </w:r>
      <w:r w:rsidR="00A17A74" w:rsidRPr="00A64F80">
        <w:rPr>
          <w:rFonts w:ascii="Nunito" w:hAnsi="Nunito"/>
          <w:b/>
          <w:bCs/>
          <w:sz w:val="26"/>
          <w:szCs w:val="26"/>
        </w:rPr>
        <w:t>Introduction</w:t>
      </w:r>
      <w:proofErr w:type="gramEnd"/>
    </w:p>
    <w:p w14:paraId="7C42BE77" w14:textId="77777777" w:rsidR="00EC2B88" w:rsidRPr="00A64F80" w:rsidRDefault="00EC2B88" w:rsidP="00A64F80">
      <w:pPr>
        <w:jc w:val="both"/>
        <w:rPr>
          <w:rFonts w:ascii="Nunito" w:hAnsi="Nunito"/>
          <w:sz w:val="24"/>
          <w:szCs w:val="24"/>
        </w:rPr>
      </w:pPr>
    </w:p>
    <w:p w14:paraId="2EF12133" w14:textId="03CFE008" w:rsidR="00637835" w:rsidRDefault="004114CD" w:rsidP="00637835">
      <w:pPr>
        <w:jc w:val="both"/>
        <w:rPr>
          <w:rFonts w:ascii="Nunito" w:hAnsi="Nunito"/>
          <w:sz w:val="24"/>
          <w:szCs w:val="24"/>
        </w:rPr>
      </w:pPr>
      <w:proofErr w:type="gramStart"/>
      <w:r>
        <w:rPr>
          <w:rFonts w:ascii="Nunito" w:hAnsi="Nunito"/>
          <w:sz w:val="24"/>
          <w:szCs w:val="24"/>
        </w:rPr>
        <w:t xml:space="preserve">1.1  </w:t>
      </w:r>
      <w:r w:rsidR="00A17A74" w:rsidRPr="00A64F80">
        <w:rPr>
          <w:rFonts w:ascii="Nunito" w:hAnsi="Nunito"/>
          <w:sz w:val="24"/>
          <w:szCs w:val="24"/>
        </w:rPr>
        <w:t>This</w:t>
      </w:r>
      <w:proofErr w:type="gramEnd"/>
      <w:r w:rsidR="0012753F" w:rsidRPr="00A64F80">
        <w:rPr>
          <w:rFonts w:ascii="Nunito" w:hAnsi="Nunito"/>
          <w:sz w:val="24"/>
          <w:szCs w:val="24"/>
        </w:rPr>
        <w:t xml:space="preserve"> statement sets out how</w:t>
      </w:r>
      <w:r>
        <w:rPr>
          <w:rFonts w:ascii="Nunito" w:hAnsi="Nunito"/>
          <w:sz w:val="24"/>
          <w:szCs w:val="24"/>
        </w:rPr>
        <w:t xml:space="preserve"> people and</w:t>
      </w:r>
      <w:r w:rsidR="0012753F" w:rsidRPr="00A64F80">
        <w:rPr>
          <w:rFonts w:ascii="Nunito" w:hAnsi="Nunito"/>
          <w:sz w:val="24"/>
          <w:szCs w:val="24"/>
        </w:rPr>
        <w:t xml:space="preserve"> organisations </w:t>
      </w:r>
      <w:r>
        <w:rPr>
          <w:rFonts w:ascii="Nunito" w:hAnsi="Nunito"/>
          <w:sz w:val="24"/>
          <w:szCs w:val="24"/>
        </w:rPr>
        <w:t xml:space="preserve">can get </w:t>
      </w:r>
      <w:r w:rsidR="0012753F" w:rsidRPr="00A64F80">
        <w:rPr>
          <w:rFonts w:ascii="Nunito" w:hAnsi="Nunito"/>
          <w:sz w:val="24"/>
          <w:szCs w:val="24"/>
        </w:rPr>
        <w:t>involved in</w:t>
      </w:r>
      <w:r w:rsidR="000D1A04">
        <w:rPr>
          <w:rFonts w:ascii="Nunito" w:hAnsi="Nunito"/>
          <w:sz w:val="24"/>
          <w:szCs w:val="24"/>
        </w:rPr>
        <w:t xml:space="preserve"> shaping the future of</w:t>
      </w:r>
      <w:r w:rsidR="00B57FF3">
        <w:rPr>
          <w:rFonts w:ascii="Nunito" w:hAnsi="Nunito"/>
          <w:sz w:val="24"/>
          <w:szCs w:val="24"/>
        </w:rPr>
        <w:t xml:space="preserve"> </w:t>
      </w:r>
      <w:r w:rsidR="000D1A04">
        <w:rPr>
          <w:rFonts w:ascii="Nunito" w:hAnsi="Nunito"/>
          <w:sz w:val="24"/>
          <w:szCs w:val="24"/>
        </w:rPr>
        <w:t>Oxfordshire</w:t>
      </w:r>
      <w:r w:rsidR="002E1363">
        <w:rPr>
          <w:rFonts w:ascii="Nunito" w:hAnsi="Nunito"/>
          <w:sz w:val="24"/>
          <w:szCs w:val="24"/>
        </w:rPr>
        <w:t>.</w:t>
      </w:r>
      <w:r w:rsidR="00637835" w:rsidRPr="00637835">
        <w:rPr>
          <w:rFonts w:ascii="Nunito" w:hAnsi="Nunito"/>
          <w:sz w:val="24"/>
          <w:szCs w:val="24"/>
        </w:rPr>
        <w:t xml:space="preserve"> </w:t>
      </w:r>
      <w:r w:rsidR="00637835" w:rsidRPr="00A64F80">
        <w:rPr>
          <w:rFonts w:ascii="Nunito" w:hAnsi="Nunito"/>
          <w:sz w:val="24"/>
          <w:szCs w:val="24"/>
        </w:rPr>
        <w:t xml:space="preserve">It </w:t>
      </w:r>
      <w:r w:rsidR="00637835">
        <w:rPr>
          <w:rFonts w:ascii="Nunito" w:hAnsi="Nunito"/>
          <w:sz w:val="24"/>
          <w:szCs w:val="24"/>
        </w:rPr>
        <w:t xml:space="preserve">updates and </w:t>
      </w:r>
      <w:r w:rsidR="00637835" w:rsidRPr="00A64F80">
        <w:rPr>
          <w:rFonts w:ascii="Nunito" w:hAnsi="Nunito"/>
          <w:sz w:val="24"/>
          <w:szCs w:val="24"/>
        </w:rPr>
        <w:t xml:space="preserve">replaces the previous Statement of Community Involvement, </w:t>
      </w:r>
      <w:r w:rsidR="00637835">
        <w:rPr>
          <w:rFonts w:ascii="Nunito" w:hAnsi="Nunito"/>
          <w:sz w:val="24"/>
          <w:szCs w:val="24"/>
        </w:rPr>
        <w:t xml:space="preserve">published </w:t>
      </w:r>
      <w:r w:rsidR="00637835" w:rsidRPr="00A64F80">
        <w:rPr>
          <w:rFonts w:ascii="Nunito" w:hAnsi="Nunito"/>
          <w:sz w:val="24"/>
          <w:szCs w:val="24"/>
        </w:rPr>
        <w:t>in June 2021.</w:t>
      </w:r>
    </w:p>
    <w:p w14:paraId="5B1EA995" w14:textId="54A6A00B" w:rsidR="00254840" w:rsidRPr="00A64F80" w:rsidRDefault="00254840" w:rsidP="00A64F80">
      <w:pPr>
        <w:jc w:val="both"/>
        <w:rPr>
          <w:rFonts w:ascii="Nunito" w:hAnsi="Nunito"/>
          <w:sz w:val="24"/>
          <w:szCs w:val="24"/>
        </w:rPr>
      </w:pPr>
    </w:p>
    <w:p w14:paraId="4565C7AA" w14:textId="30125766" w:rsidR="002A1017" w:rsidRPr="00A64F80" w:rsidRDefault="004114CD" w:rsidP="0012753F">
      <w:pPr>
        <w:jc w:val="both"/>
        <w:rPr>
          <w:rFonts w:ascii="Nunito" w:hAnsi="Nunito"/>
          <w:sz w:val="24"/>
          <w:szCs w:val="24"/>
        </w:rPr>
      </w:pPr>
      <w:proofErr w:type="gramStart"/>
      <w:r>
        <w:rPr>
          <w:rFonts w:ascii="Nunito" w:hAnsi="Nunito"/>
          <w:sz w:val="24"/>
          <w:szCs w:val="24"/>
        </w:rPr>
        <w:t xml:space="preserve">1.2 </w:t>
      </w:r>
      <w:r w:rsidR="00871000">
        <w:rPr>
          <w:rFonts w:ascii="Nunito" w:hAnsi="Nunito"/>
          <w:sz w:val="24"/>
          <w:szCs w:val="24"/>
        </w:rPr>
        <w:t xml:space="preserve"> </w:t>
      </w:r>
      <w:r w:rsidR="00A17A74" w:rsidRPr="00A64F80">
        <w:rPr>
          <w:rFonts w:ascii="Nunito" w:hAnsi="Nunito"/>
          <w:sz w:val="24"/>
          <w:szCs w:val="24"/>
        </w:rPr>
        <w:t>This</w:t>
      </w:r>
      <w:proofErr w:type="gramEnd"/>
      <w:r>
        <w:rPr>
          <w:rFonts w:ascii="Nunito" w:hAnsi="Nunito"/>
          <w:sz w:val="24"/>
          <w:szCs w:val="24"/>
        </w:rPr>
        <w:t xml:space="preserve"> update </w:t>
      </w:r>
      <w:r w:rsidR="00A17A74" w:rsidRPr="00A64F80">
        <w:rPr>
          <w:rFonts w:ascii="Nunito" w:hAnsi="Nunito"/>
          <w:sz w:val="24"/>
          <w:szCs w:val="24"/>
        </w:rPr>
        <w:t>provides</w:t>
      </w:r>
      <w:r>
        <w:rPr>
          <w:rFonts w:ascii="Nunito" w:hAnsi="Nunito"/>
          <w:sz w:val="24"/>
          <w:szCs w:val="24"/>
        </w:rPr>
        <w:t xml:space="preserve"> the latest </w:t>
      </w:r>
      <w:r w:rsidR="00A17A74" w:rsidRPr="00A64F80">
        <w:rPr>
          <w:rFonts w:ascii="Nunito" w:hAnsi="Nunito"/>
          <w:sz w:val="24"/>
          <w:szCs w:val="24"/>
        </w:rPr>
        <w:t>information on the progress of the Oxfordshire Plan, including how community and stakeholder engagement will operate during the COVID-19 outbreak</w:t>
      </w:r>
      <w:r w:rsidR="001D6E19" w:rsidRPr="00A64F80">
        <w:rPr>
          <w:rFonts w:ascii="Nunito" w:hAnsi="Nunito"/>
          <w:sz w:val="24"/>
          <w:szCs w:val="24"/>
        </w:rPr>
        <w:t>.</w:t>
      </w:r>
      <w:r w:rsidR="0012753F" w:rsidRPr="00A64F80">
        <w:rPr>
          <w:rFonts w:ascii="Nunito" w:hAnsi="Nunito"/>
          <w:sz w:val="24"/>
          <w:szCs w:val="24"/>
        </w:rPr>
        <w:t xml:space="preserve"> It also explains the consultation methods that will be used at different points in the preparation of th</w:t>
      </w:r>
      <w:r>
        <w:rPr>
          <w:rFonts w:ascii="Nunito" w:hAnsi="Nunito"/>
          <w:sz w:val="24"/>
          <w:szCs w:val="24"/>
        </w:rPr>
        <w:t>is</w:t>
      </w:r>
      <w:r w:rsidR="0012753F" w:rsidRPr="00A64F80">
        <w:rPr>
          <w:rFonts w:ascii="Nunito" w:hAnsi="Nunito"/>
          <w:sz w:val="24"/>
          <w:szCs w:val="24"/>
        </w:rPr>
        <w:t xml:space="preserve"> </w:t>
      </w:r>
      <w:r w:rsidR="00423E35" w:rsidRPr="00A64F80">
        <w:rPr>
          <w:rFonts w:ascii="Nunito" w:hAnsi="Nunito"/>
          <w:sz w:val="24"/>
          <w:szCs w:val="24"/>
        </w:rPr>
        <w:t>p</w:t>
      </w:r>
      <w:r w:rsidR="0012753F" w:rsidRPr="00A64F80">
        <w:rPr>
          <w:rFonts w:ascii="Nunito" w:hAnsi="Nunito"/>
          <w:sz w:val="24"/>
          <w:szCs w:val="24"/>
        </w:rPr>
        <w:t>lan</w:t>
      </w:r>
      <w:r w:rsidR="00423E35" w:rsidRPr="00A64F80">
        <w:rPr>
          <w:rFonts w:ascii="Nunito" w:hAnsi="Nunito"/>
          <w:sz w:val="24"/>
          <w:szCs w:val="24"/>
        </w:rPr>
        <w:t xml:space="preserve"> to ensure </w:t>
      </w:r>
      <w:r>
        <w:rPr>
          <w:rFonts w:ascii="Nunito" w:hAnsi="Nunito"/>
          <w:sz w:val="24"/>
          <w:szCs w:val="24"/>
        </w:rPr>
        <w:t xml:space="preserve">effective community and stakeholder engagement </w:t>
      </w:r>
      <w:r w:rsidR="00423E35" w:rsidRPr="00A64F80">
        <w:rPr>
          <w:rFonts w:ascii="Nunito" w:hAnsi="Nunito"/>
          <w:sz w:val="24"/>
          <w:szCs w:val="24"/>
        </w:rPr>
        <w:t xml:space="preserve">from the outset. </w:t>
      </w:r>
    </w:p>
    <w:p w14:paraId="4F3E5398" w14:textId="77777777" w:rsidR="00423E35" w:rsidRPr="00A64F80" w:rsidRDefault="00423E35" w:rsidP="00A64F80">
      <w:pPr>
        <w:jc w:val="both"/>
        <w:rPr>
          <w:rFonts w:ascii="Nunito" w:hAnsi="Nunito"/>
          <w:sz w:val="24"/>
          <w:szCs w:val="24"/>
        </w:rPr>
      </w:pPr>
    </w:p>
    <w:p w14:paraId="287B2CA3" w14:textId="1C431299" w:rsidR="0012753F" w:rsidRDefault="004114CD" w:rsidP="0012753F">
      <w:pPr>
        <w:jc w:val="both"/>
        <w:rPr>
          <w:rFonts w:ascii="Nunito" w:hAnsi="Nunito"/>
          <w:sz w:val="24"/>
          <w:szCs w:val="24"/>
        </w:rPr>
      </w:pPr>
      <w:r>
        <w:rPr>
          <w:rFonts w:ascii="Nunito" w:hAnsi="Nunito"/>
          <w:sz w:val="24"/>
          <w:szCs w:val="24"/>
        </w:rPr>
        <w:t xml:space="preserve">1.3   </w:t>
      </w:r>
      <w:r w:rsidR="00726EF1" w:rsidRPr="00A64F80">
        <w:rPr>
          <w:rFonts w:ascii="Nunito" w:hAnsi="Nunito"/>
          <w:sz w:val="24"/>
          <w:szCs w:val="24"/>
        </w:rPr>
        <w:t>The Oxfordshire Plan</w:t>
      </w:r>
      <w:r w:rsidR="000A46DA">
        <w:rPr>
          <w:rFonts w:ascii="Nunito" w:hAnsi="Nunito"/>
          <w:sz w:val="24"/>
          <w:szCs w:val="24"/>
        </w:rPr>
        <w:t xml:space="preserve"> is a joint statutory plan and</w:t>
      </w:r>
      <w:r w:rsidR="0012753F" w:rsidRPr="00A64F80">
        <w:rPr>
          <w:rFonts w:ascii="Nunito" w:hAnsi="Nunito"/>
          <w:sz w:val="24"/>
          <w:szCs w:val="24"/>
        </w:rPr>
        <w:t xml:space="preserve"> </w:t>
      </w:r>
      <w:r w:rsidR="00726EF1" w:rsidRPr="00A64F80">
        <w:rPr>
          <w:rFonts w:ascii="Nunito" w:hAnsi="Nunito"/>
          <w:sz w:val="24"/>
          <w:szCs w:val="24"/>
        </w:rPr>
        <w:t xml:space="preserve">covers the </w:t>
      </w:r>
      <w:r w:rsidR="00795A8C" w:rsidRPr="00A64F80">
        <w:rPr>
          <w:rFonts w:ascii="Nunito" w:hAnsi="Nunito"/>
          <w:sz w:val="24"/>
          <w:szCs w:val="24"/>
        </w:rPr>
        <w:t xml:space="preserve">authorities </w:t>
      </w:r>
      <w:r w:rsidR="00726EF1" w:rsidRPr="00A64F80">
        <w:rPr>
          <w:rFonts w:ascii="Nunito" w:hAnsi="Nunito"/>
          <w:sz w:val="24"/>
          <w:szCs w:val="24"/>
        </w:rPr>
        <w:t xml:space="preserve">of </w:t>
      </w:r>
      <w:r w:rsidR="00795A8C" w:rsidRPr="00A64F80">
        <w:rPr>
          <w:rFonts w:ascii="Nunito" w:hAnsi="Nunito"/>
          <w:sz w:val="24"/>
          <w:szCs w:val="24"/>
        </w:rPr>
        <w:t>Cherwell District Council, Oxford City Council, South Oxfordshire District Council, Vale of White Horse District Council and West Oxfordshire District Council</w:t>
      </w:r>
      <w:r w:rsidR="00A30E31">
        <w:rPr>
          <w:rFonts w:ascii="Nunito" w:hAnsi="Nunito"/>
          <w:sz w:val="24"/>
          <w:szCs w:val="24"/>
        </w:rPr>
        <w:t xml:space="preserve"> (as defined in figure 1)</w:t>
      </w:r>
      <w:r w:rsidR="00726EF1" w:rsidRPr="00A64F80">
        <w:rPr>
          <w:rFonts w:ascii="Nunito" w:hAnsi="Nunito"/>
          <w:sz w:val="24"/>
          <w:szCs w:val="24"/>
        </w:rPr>
        <w:t>.</w:t>
      </w:r>
      <w:r w:rsidR="0012753F" w:rsidRPr="00A64F80">
        <w:rPr>
          <w:rFonts w:ascii="Nunito" w:hAnsi="Nunito"/>
          <w:sz w:val="24"/>
          <w:szCs w:val="24"/>
        </w:rPr>
        <w:t xml:space="preserve"> </w:t>
      </w:r>
    </w:p>
    <w:p w14:paraId="6CE54DA7" w14:textId="77777777" w:rsidR="00A30E31" w:rsidRPr="007E62D0" w:rsidRDefault="00A30E31" w:rsidP="0012753F">
      <w:pPr>
        <w:jc w:val="both"/>
        <w:rPr>
          <w:rFonts w:ascii="Verdana Pro" w:hAnsi="Verdana Pro"/>
          <w:sz w:val="24"/>
          <w:szCs w:val="24"/>
        </w:rPr>
      </w:pPr>
    </w:p>
    <w:p w14:paraId="2D26A24A" w14:textId="2EDC3A54" w:rsidR="00A30E31" w:rsidRPr="007E62D0" w:rsidRDefault="00A30E31" w:rsidP="0012753F">
      <w:pPr>
        <w:jc w:val="both"/>
        <w:rPr>
          <w:rFonts w:ascii="Nunito" w:hAnsi="Nunito"/>
          <w:b/>
          <w:bCs/>
          <w:sz w:val="24"/>
          <w:szCs w:val="24"/>
        </w:rPr>
      </w:pPr>
      <w:r w:rsidRPr="007E62D0">
        <w:rPr>
          <w:rFonts w:ascii="Nunito" w:hAnsi="Nunito"/>
          <w:b/>
          <w:bCs/>
          <w:sz w:val="24"/>
          <w:szCs w:val="24"/>
        </w:rPr>
        <w:t xml:space="preserve">Figure 1: Oxfordshire authority boundaries </w:t>
      </w:r>
    </w:p>
    <w:p w14:paraId="125109F2" w14:textId="511EFEED" w:rsidR="0012753F" w:rsidRPr="007E62D0" w:rsidRDefault="00A30E31" w:rsidP="0012753F">
      <w:pPr>
        <w:jc w:val="both"/>
        <w:rPr>
          <w:rFonts w:ascii="Verdana Pro" w:hAnsi="Verdana Pro"/>
          <w:sz w:val="16"/>
          <w:szCs w:val="16"/>
        </w:rPr>
      </w:pPr>
      <w:r>
        <w:rPr>
          <w:rFonts w:ascii="Verdana Pro" w:hAnsi="Verdana Pro"/>
        </w:rPr>
        <w:t xml:space="preserve"> </w:t>
      </w:r>
    </w:p>
    <w:p w14:paraId="0D5ED974" w14:textId="77777777" w:rsidR="00351BFE" w:rsidRPr="00AA642B" w:rsidRDefault="00795A8C" w:rsidP="007E62D0">
      <w:pPr>
        <w:tabs>
          <w:tab w:val="left" w:pos="426"/>
          <w:tab w:val="left" w:pos="1400"/>
        </w:tabs>
        <w:ind w:left="28" w:right="550" w:hanging="98"/>
        <w:jc w:val="both"/>
      </w:pPr>
      <w:r w:rsidRPr="00AA642B">
        <w:rPr>
          <w:rFonts w:eastAsia="Calibri"/>
          <w:noProof/>
          <w:sz w:val="24"/>
          <w:szCs w:val="24"/>
          <w:lang w:val="en-GB"/>
        </w:rPr>
        <w:drawing>
          <wp:inline distT="0" distB="0" distL="0" distR="0" wp14:anchorId="09982C81" wp14:editId="79C0941B">
            <wp:extent cx="4381994" cy="5820047"/>
            <wp:effectExtent l="0" t="0" r="0" b="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2370" cy="5873673"/>
                    </a:xfrm>
                    <a:prstGeom prst="rect">
                      <a:avLst/>
                    </a:prstGeom>
                  </pic:spPr>
                </pic:pic>
              </a:graphicData>
            </a:graphic>
          </wp:inline>
        </w:drawing>
      </w:r>
    </w:p>
    <w:p w14:paraId="7AD56DAE" w14:textId="6446AB9D" w:rsidR="002A1017" w:rsidRPr="00A64F80" w:rsidRDefault="004114CD" w:rsidP="002A1017">
      <w:pPr>
        <w:jc w:val="both"/>
        <w:rPr>
          <w:rFonts w:ascii="Nunito" w:hAnsi="Nunito"/>
          <w:sz w:val="24"/>
          <w:szCs w:val="24"/>
        </w:rPr>
      </w:pPr>
      <w:proofErr w:type="gramStart"/>
      <w:r>
        <w:rPr>
          <w:rFonts w:ascii="Nunito" w:hAnsi="Nunito"/>
          <w:sz w:val="24"/>
          <w:szCs w:val="24"/>
        </w:rPr>
        <w:lastRenderedPageBreak/>
        <w:t xml:space="preserve">1.4  </w:t>
      </w:r>
      <w:r w:rsidR="0012753F" w:rsidRPr="00A64F80">
        <w:rPr>
          <w:rFonts w:ascii="Nunito" w:hAnsi="Nunito"/>
          <w:sz w:val="24"/>
          <w:szCs w:val="24"/>
        </w:rPr>
        <w:t>Recent</w:t>
      </w:r>
      <w:proofErr w:type="gramEnd"/>
      <w:r w:rsidR="0012753F" w:rsidRPr="00A64F80">
        <w:rPr>
          <w:rFonts w:ascii="Nunito" w:hAnsi="Nunito"/>
          <w:sz w:val="24"/>
          <w:szCs w:val="24"/>
        </w:rPr>
        <w:t xml:space="preserve"> changes to government legislation </w:t>
      </w:r>
      <w:r w:rsidR="00477015" w:rsidRPr="00A64F80">
        <w:rPr>
          <w:rFonts w:ascii="Nunito" w:hAnsi="Nunito"/>
          <w:sz w:val="24"/>
          <w:szCs w:val="24"/>
        </w:rPr>
        <w:t>(following the lifting of the corona</w:t>
      </w:r>
      <w:r w:rsidR="00B12EA4">
        <w:rPr>
          <w:rFonts w:ascii="Nunito" w:hAnsi="Nunito"/>
          <w:sz w:val="24"/>
          <w:szCs w:val="24"/>
        </w:rPr>
        <w:t>virus</w:t>
      </w:r>
      <w:r w:rsidR="00477015" w:rsidRPr="00A64F80">
        <w:rPr>
          <w:rFonts w:ascii="Nunito" w:hAnsi="Nunito"/>
          <w:sz w:val="24"/>
          <w:szCs w:val="24"/>
        </w:rPr>
        <w:t xml:space="preserve"> restrictions) </w:t>
      </w:r>
      <w:r w:rsidR="0012753F" w:rsidRPr="00A64F80">
        <w:rPr>
          <w:rFonts w:ascii="Nunito" w:hAnsi="Nunito"/>
          <w:sz w:val="24"/>
          <w:szCs w:val="24"/>
        </w:rPr>
        <w:t>and</w:t>
      </w:r>
      <w:r w:rsidR="00953C19" w:rsidRPr="00A64F80">
        <w:rPr>
          <w:rFonts w:ascii="Nunito" w:hAnsi="Nunito"/>
          <w:sz w:val="24"/>
          <w:szCs w:val="24"/>
        </w:rPr>
        <w:t xml:space="preserve"> </w:t>
      </w:r>
      <w:r w:rsidR="00FF5045">
        <w:rPr>
          <w:rFonts w:ascii="Nunito" w:hAnsi="Nunito"/>
          <w:sz w:val="24"/>
          <w:szCs w:val="24"/>
        </w:rPr>
        <w:t xml:space="preserve">the </w:t>
      </w:r>
      <w:r w:rsidR="00A847EB">
        <w:rPr>
          <w:rFonts w:ascii="Nunito" w:hAnsi="Nunito"/>
          <w:sz w:val="24"/>
          <w:szCs w:val="24"/>
        </w:rPr>
        <w:t xml:space="preserve">increased </w:t>
      </w:r>
      <w:r w:rsidR="00953C19" w:rsidRPr="00A64F80">
        <w:rPr>
          <w:rFonts w:ascii="Nunito" w:hAnsi="Nunito"/>
          <w:sz w:val="24"/>
          <w:szCs w:val="24"/>
        </w:rPr>
        <w:t xml:space="preserve">use of </w:t>
      </w:r>
      <w:r w:rsidR="00F27CFA" w:rsidRPr="00A64F80">
        <w:rPr>
          <w:rFonts w:ascii="Nunito" w:hAnsi="Nunito"/>
          <w:sz w:val="24"/>
          <w:szCs w:val="24"/>
        </w:rPr>
        <w:t xml:space="preserve">digital engagement tools </w:t>
      </w:r>
      <w:r w:rsidR="0012753F" w:rsidRPr="00A64F80">
        <w:rPr>
          <w:rFonts w:ascii="Nunito" w:hAnsi="Nunito"/>
          <w:sz w:val="24"/>
          <w:szCs w:val="24"/>
        </w:rPr>
        <w:t xml:space="preserve">(e.g. </w:t>
      </w:r>
      <w:r w:rsidR="00F27CFA" w:rsidRPr="00A64F80">
        <w:rPr>
          <w:rFonts w:ascii="Nunito" w:hAnsi="Nunito"/>
          <w:sz w:val="24"/>
          <w:szCs w:val="24"/>
        </w:rPr>
        <w:t xml:space="preserve">social media </w:t>
      </w:r>
      <w:r w:rsidR="00D90D0D" w:rsidRPr="00A64F80">
        <w:rPr>
          <w:rFonts w:ascii="Nunito" w:hAnsi="Nunito"/>
          <w:sz w:val="24"/>
          <w:szCs w:val="24"/>
        </w:rPr>
        <w:t>platforms</w:t>
      </w:r>
      <w:r w:rsidR="0012753F" w:rsidRPr="00A64F80">
        <w:rPr>
          <w:rFonts w:ascii="Nunito" w:hAnsi="Nunito"/>
          <w:sz w:val="24"/>
          <w:szCs w:val="24"/>
        </w:rPr>
        <w:t>) mean that this statement needs to be updated.</w:t>
      </w:r>
      <w:r w:rsidR="002A1017" w:rsidRPr="00A64F80">
        <w:rPr>
          <w:rFonts w:ascii="Nunito" w:hAnsi="Nunito"/>
          <w:sz w:val="24"/>
          <w:szCs w:val="24"/>
        </w:rPr>
        <w:t xml:space="preserve"> </w:t>
      </w:r>
    </w:p>
    <w:p w14:paraId="24D91892" w14:textId="379070C8" w:rsidR="00697FFB" w:rsidRPr="00A64F80" w:rsidRDefault="00697FFB" w:rsidP="002A1017">
      <w:pPr>
        <w:jc w:val="both"/>
        <w:rPr>
          <w:rFonts w:ascii="Nunito" w:hAnsi="Nunito"/>
          <w:sz w:val="24"/>
          <w:szCs w:val="24"/>
        </w:rPr>
      </w:pPr>
    </w:p>
    <w:p w14:paraId="024887A8" w14:textId="7BE1CA66" w:rsidR="00637835" w:rsidRPr="00A64F80" w:rsidRDefault="004114CD" w:rsidP="00637835">
      <w:pPr>
        <w:jc w:val="both"/>
        <w:rPr>
          <w:rFonts w:ascii="Nunito" w:hAnsi="Nunito"/>
          <w:sz w:val="24"/>
          <w:szCs w:val="24"/>
        </w:rPr>
      </w:pPr>
      <w:proofErr w:type="gramStart"/>
      <w:r>
        <w:rPr>
          <w:rFonts w:ascii="Nunito" w:hAnsi="Nunito"/>
          <w:sz w:val="24"/>
          <w:szCs w:val="24"/>
        </w:rPr>
        <w:t xml:space="preserve">1.5  </w:t>
      </w:r>
      <w:r w:rsidR="00697FFB" w:rsidRPr="00A64F80">
        <w:rPr>
          <w:rFonts w:ascii="Nunito" w:hAnsi="Nunito"/>
          <w:sz w:val="24"/>
          <w:szCs w:val="24"/>
        </w:rPr>
        <w:t>This</w:t>
      </w:r>
      <w:proofErr w:type="gramEnd"/>
      <w:r w:rsidR="00697FFB" w:rsidRPr="00A64F80">
        <w:rPr>
          <w:rFonts w:ascii="Nunito" w:hAnsi="Nunito"/>
          <w:sz w:val="24"/>
          <w:szCs w:val="24"/>
        </w:rPr>
        <w:t xml:space="preserve"> statement sets out Oxfordshire’s approach to the effective engagement of people and organisations during the production of th</w:t>
      </w:r>
      <w:r w:rsidR="003B4BD1">
        <w:rPr>
          <w:rFonts w:ascii="Nunito" w:hAnsi="Nunito"/>
          <w:sz w:val="24"/>
          <w:szCs w:val="24"/>
        </w:rPr>
        <w:t>e Oxfordshire P</w:t>
      </w:r>
      <w:r w:rsidR="00697FFB" w:rsidRPr="00A64F80">
        <w:rPr>
          <w:rFonts w:ascii="Nunito" w:hAnsi="Nunito"/>
          <w:sz w:val="24"/>
          <w:szCs w:val="24"/>
        </w:rPr>
        <w:t>lan. Early and meaningful engagement will help to ensure that planning policies in the</w:t>
      </w:r>
      <w:r w:rsidR="000D2D36">
        <w:rPr>
          <w:rFonts w:ascii="Nunito" w:hAnsi="Nunito"/>
          <w:sz w:val="24"/>
          <w:szCs w:val="24"/>
        </w:rPr>
        <w:t xml:space="preserve"> </w:t>
      </w:r>
      <w:r w:rsidR="008B62CA">
        <w:rPr>
          <w:rFonts w:ascii="Nunito" w:hAnsi="Nunito"/>
          <w:sz w:val="24"/>
          <w:szCs w:val="24"/>
        </w:rPr>
        <w:t xml:space="preserve">emerging </w:t>
      </w:r>
      <w:r w:rsidR="00697FFB" w:rsidRPr="00A64F80">
        <w:rPr>
          <w:rFonts w:ascii="Nunito" w:hAnsi="Nunito"/>
          <w:sz w:val="24"/>
          <w:szCs w:val="24"/>
        </w:rPr>
        <w:t xml:space="preserve">plan reflect the needs, aspirations and concerns of </w:t>
      </w:r>
      <w:r w:rsidRPr="00A64F80">
        <w:rPr>
          <w:rFonts w:ascii="Nunito" w:hAnsi="Nunito"/>
          <w:sz w:val="24"/>
          <w:szCs w:val="24"/>
        </w:rPr>
        <w:t>residents</w:t>
      </w:r>
      <w:r>
        <w:rPr>
          <w:rFonts w:ascii="Nunito" w:hAnsi="Nunito"/>
          <w:sz w:val="24"/>
          <w:szCs w:val="24"/>
        </w:rPr>
        <w:t xml:space="preserve"> and businesses across </w:t>
      </w:r>
      <w:r w:rsidR="00697FFB" w:rsidRPr="00A64F80">
        <w:rPr>
          <w:rFonts w:ascii="Nunito" w:hAnsi="Nunito"/>
          <w:sz w:val="24"/>
          <w:szCs w:val="24"/>
        </w:rPr>
        <w:t xml:space="preserve">Oxfordshire. </w:t>
      </w:r>
      <w:r w:rsidR="00637835">
        <w:rPr>
          <w:rFonts w:ascii="Nunito" w:hAnsi="Nunito"/>
          <w:sz w:val="24"/>
          <w:szCs w:val="24"/>
        </w:rPr>
        <w:t xml:space="preserve">It </w:t>
      </w:r>
      <w:r w:rsidR="008B62CA">
        <w:rPr>
          <w:rFonts w:ascii="Nunito" w:hAnsi="Nunito"/>
          <w:sz w:val="24"/>
          <w:szCs w:val="24"/>
        </w:rPr>
        <w:t xml:space="preserve">also </w:t>
      </w:r>
      <w:r w:rsidR="00637835">
        <w:rPr>
          <w:rFonts w:ascii="Nunito" w:hAnsi="Nunito"/>
          <w:sz w:val="24"/>
          <w:szCs w:val="24"/>
        </w:rPr>
        <w:t xml:space="preserve">explains: </w:t>
      </w:r>
      <w:r w:rsidR="00637835" w:rsidRPr="00A64F80">
        <w:rPr>
          <w:rFonts w:ascii="Nunito" w:hAnsi="Nunito"/>
          <w:sz w:val="24"/>
          <w:szCs w:val="24"/>
        </w:rPr>
        <w:t xml:space="preserve">  </w:t>
      </w:r>
    </w:p>
    <w:p w14:paraId="3388D94D" w14:textId="77777777" w:rsidR="00637835" w:rsidRPr="00A64F80" w:rsidRDefault="00637835" w:rsidP="00637835">
      <w:pPr>
        <w:jc w:val="both"/>
        <w:rPr>
          <w:rFonts w:ascii="Nunito" w:hAnsi="Nunito"/>
          <w:sz w:val="24"/>
          <w:szCs w:val="24"/>
        </w:rPr>
      </w:pPr>
    </w:p>
    <w:p w14:paraId="24052B54" w14:textId="77777777" w:rsidR="00637835" w:rsidRPr="00A64F80" w:rsidRDefault="00637835" w:rsidP="007B2A62">
      <w:pPr>
        <w:pStyle w:val="ListParagraph"/>
        <w:numPr>
          <w:ilvl w:val="0"/>
          <w:numId w:val="3"/>
        </w:numPr>
        <w:jc w:val="left"/>
        <w:rPr>
          <w:rFonts w:ascii="Nunito" w:hAnsi="Nunito"/>
          <w:sz w:val="24"/>
          <w:szCs w:val="24"/>
        </w:rPr>
      </w:pPr>
      <w:r>
        <w:rPr>
          <w:rFonts w:ascii="Nunito" w:hAnsi="Nunito"/>
          <w:sz w:val="24"/>
          <w:szCs w:val="24"/>
        </w:rPr>
        <w:t xml:space="preserve"> </w:t>
      </w:r>
      <w:r w:rsidRPr="00A64F80">
        <w:rPr>
          <w:rFonts w:ascii="Nunito" w:hAnsi="Nunito"/>
          <w:sz w:val="24"/>
          <w:szCs w:val="24"/>
        </w:rPr>
        <w:t xml:space="preserve">how consultation and engagement on the Oxfordshire Plan will take </w:t>
      </w:r>
      <w:proofErr w:type="gramStart"/>
      <w:r w:rsidRPr="00A64F80">
        <w:rPr>
          <w:rFonts w:ascii="Nunito" w:hAnsi="Nunito"/>
          <w:sz w:val="24"/>
          <w:szCs w:val="24"/>
        </w:rPr>
        <w:t>place;</w:t>
      </w:r>
      <w:proofErr w:type="gramEnd"/>
    </w:p>
    <w:p w14:paraId="755C0383" w14:textId="77777777" w:rsidR="00637835" w:rsidRPr="00A64F80" w:rsidRDefault="00637835" w:rsidP="007B2A62">
      <w:pPr>
        <w:pStyle w:val="ListParagraph"/>
        <w:numPr>
          <w:ilvl w:val="0"/>
          <w:numId w:val="3"/>
        </w:numPr>
        <w:jc w:val="left"/>
        <w:rPr>
          <w:rFonts w:ascii="Nunito" w:hAnsi="Nunito"/>
          <w:sz w:val="24"/>
          <w:szCs w:val="24"/>
        </w:rPr>
      </w:pPr>
      <w:r>
        <w:rPr>
          <w:rFonts w:ascii="Nunito" w:hAnsi="Nunito"/>
          <w:sz w:val="24"/>
          <w:szCs w:val="24"/>
        </w:rPr>
        <w:t xml:space="preserve"> </w:t>
      </w:r>
      <w:r w:rsidRPr="00A64F80">
        <w:rPr>
          <w:rFonts w:ascii="Nunito" w:hAnsi="Nunito"/>
          <w:sz w:val="24"/>
          <w:szCs w:val="24"/>
        </w:rPr>
        <w:t xml:space="preserve">who will be consulted and when; </w:t>
      </w:r>
      <w:proofErr w:type="gramStart"/>
      <w:r w:rsidRPr="00A64F80">
        <w:rPr>
          <w:rFonts w:ascii="Nunito" w:hAnsi="Nunito"/>
          <w:sz w:val="24"/>
          <w:szCs w:val="24"/>
        </w:rPr>
        <w:t>and</w:t>
      </w:r>
      <w:proofErr w:type="gramEnd"/>
      <w:r w:rsidRPr="00A64F80">
        <w:rPr>
          <w:rFonts w:ascii="Nunito" w:hAnsi="Nunito"/>
          <w:sz w:val="24"/>
          <w:szCs w:val="24"/>
        </w:rPr>
        <w:t xml:space="preserve"> </w:t>
      </w:r>
    </w:p>
    <w:p w14:paraId="65FFBC29" w14:textId="77777777" w:rsidR="00637835" w:rsidRDefault="00637835" w:rsidP="007B2A62">
      <w:pPr>
        <w:pStyle w:val="ListParagraph"/>
        <w:numPr>
          <w:ilvl w:val="0"/>
          <w:numId w:val="3"/>
        </w:numPr>
        <w:jc w:val="left"/>
        <w:rPr>
          <w:rFonts w:ascii="Nunito" w:hAnsi="Nunito"/>
          <w:sz w:val="24"/>
          <w:szCs w:val="24"/>
        </w:rPr>
      </w:pPr>
      <w:r>
        <w:rPr>
          <w:rFonts w:ascii="Nunito" w:hAnsi="Nunito"/>
          <w:sz w:val="24"/>
          <w:szCs w:val="24"/>
        </w:rPr>
        <w:t xml:space="preserve"> </w:t>
      </w:r>
      <w:r w:rsidRPr="00A64F80">
        <w:rPr>
          <w:rFonts w:ascii="Nunito" w:hAnsi="Nunito"/>
          <w:sz w:val="24"/>
          <w:szCs w:val="24"/>
        </w:rPr>
        <w:t xml:space="preserve">how future consultation stages will be monitored to ensure they remain effective and </w:t>
      </w:r>
    </w:p>
    <w:p w14:paraId="1EE26F9A" w14:textId="77777777" w:rsidR="00637835" w:rsidRPr="00A64F80" w:rsidRDefault="00637835" w:rsidP="00637835">
      <w:pPr>
        <w:pStyle w:val="ListParagraph"/>
        <w:ind w:left="360" w:firstLine="0"/>
        <w:jc w:val="left"/>
        <w:rPr>
          <w:rFonts w:ascii="Nunito" w:hAnsi="Nunito"/>
          <w:sz w:val="24"/>
          <w:szCs w:val="24"/>
        </w:rPr>
      </w:pPr>
      <w:r>
        <w:rPr>
          <w:rFonts w:ascii="Nunito" w:hAnsi="Nunito"/>
          <w:sz w:val="24"/>
          <w:szCs w:val="24"/>
        </w:rPr>
        <w:t xml:space="preserve"> </w:t>
      </w:r>
      <w:r w:rsidRPr="00A64F80">
        <w:rPr>
          <w:rFonts w:ascii="Nunito" w:hAnsi="Nunito"/>
          <w:sz w:val="24"/>
          <w:szCs w:val="24"/>
        </w:rPr>
        <w:t xml:space="preserve">meaningful.  </w:t>
      </w:r>
    </w:p>
    <w:p w14:paraId="338A6A1E" w14:textId="6015DFC2" w:rsidR="000D2D36" w:rsidRPr="000D2D36" w:rsidRDefault="000D2D36" w:rsidP="00697FFB">
      <w:pPr>
        <w:jc w:val="both"/>
        <w:rPr>
          <w:rFonts w:ascii="Nunito" w:hAnsi="Nunito"/>
          <w:sz w:val="24"/>
          <w:szCs w:val="24"/>
        </w:rPr>
      </w:pPr>
    </w:p>
    <w:p w14:paraId="29EB8AF2" w14:textId="635AF762" w:rsidR="000D2D36" w:rsidRPr="00A64F80" w:rsidRDefault="004114CD" w:rsidP="000D2D36">
      <w:pPr>
        <w:jc w:val="both"/>
        <w:rPr>
          <w:rFonts w:ascii="Nunito" w:hAnsi="Nunito"/>
          <w:sz w:val="24"/>
          <w:szCs w:val="24"/>
        </w:rPr>
      </w:pPr>
      <w:r>
        <w:rPr>
          <w:rFonts w:ascii="Nunito" w:hAnsi="Nunito"/>
          <w:sz w:val="24"/>
          <w:szCs w:val="24"/>
        </w:rPr>
        <w:t xml:space="preserve">1.6   </w:t>
      </w:r>
      <w:r w:rsidR="00816378">
        <w:rPr>
          <w:rFonts w:ascii="Nunito" w:hAnsi="Nunito"/>
          <w:sz w:val="24"/>
          <w:szCs w:val="24"/>
        </w:rPr>
        <w:t xml:space="preserve">Community engagement lies at the heart of good planning in Oxfordshire. </w:t>
      </w:r>
      <w:r w:rsidR="00F55222">
        <w:rPr>
          <w:rFonts w:ascii="Nunito" w:hAnsi="Nunito"/>
          <w:sz w:val="24"/>
          <w:szCs w:val="24"/>
        </w:rPr>
        <w:t>In Oxfordshire, g</w:t>
      </w:r>
      <w:r w:rsidR="00816378">
        <w:rPr>
          <w:rFonts w:ascii="Nunito" w:hAnsi="Nunito"/>
          <w:sz w:val="24"/>
          <w:szCs w:val="24"/>
        </w:rPr>
        <w:t xml:space="preserve">ood planning will make a significant and </w:t>
      </w:r>
      <w:r w:rsidR="00816378" w:rsidRPr="00C95B88">
        <w:rPr>
          <w:rFonts w:ascii="Nunito" w:hAnsi="Nunito"/>
          <w:sz w:val="24"/>
          <w:szCs w:val="24"/>
        </w:rPr>
        <w:t>positive difference to the lives of residents</w:t>
      </w:r>
      <w:r w:rsidR="00917D88">
        <w:rPr>
          <w:rFonts w:ascii="Nunito" w:hAnsi="Nunito"/>
          <w:sz w:val="24"/>
          <w:szCs w:val="24"/>
        </w:rPr>
        <w:t xml:space="preserve"> and businesses</w:t>
      </w:r>
      <w:r w:rsidR="00816378" w:rsidRPr="00C95B88">
        <w:rPr>
          <w:rFonts w:ascii="Nunito" w:hAnsi="Nunito"/>
          <w:sz w:val="24"/>
          <w:szCs w:val="24"/>
        </w:rPr>
        <w:t xml:space="preserve"> and help deliver the new homes, jobs, services we need and safeguard the environmental assets we value. </w:t>
      </w:r>
      <w:r w:rsidR="000D2D36" w:rsidRPr="00DB6E6F">
        <w:rPr>
          <w:rFonts w:ascii="Nunito" w:hAnsi="Nunito"/>
          <w:sz w:val="24"/>
          <w:szCs w:val="24"/>
        </w:rPr>
        <w:t>By preparing this plan</w:t>
      </w:r>
      <w:r w:rsidR="00816378">
        <w:rPr>
          <w:rFonts w:ascii="Nunito" w:hAnsi="Nunito"/>
          <w:sz w:val="24"/>
          <w:szCs w:val="24"/>
        </w:rPr>
        <w:t>,</w:t>
      </w:r>
      <w:r w:rsidR="000D2D36">
        <w:rPr>
          <w:rFonts w:ascii="Nunito" w:hAnsi="Nunito"/>
          <w:sz w:val="24"/>
          <w:szCs w:val="24"/>
        </w:rPr>
        <w:t xml:space="preserve"> </w:t>
      </w:r>
      <w:r w:rsidR="00816378" w:rsidRPr="00BF5A9A">
        <w:rPr>
          <w:rFonts w:ascii="Nunito" w:hAnsi="Nunito"/>
          <w:sz w:val="24"/>
          <w:szCs w:val="24"/>
        </w:rPr>
        <w:t xml:space="preserve">the public and stakeholders will have the opportunity </w:t>
      </w:r>
      <w:r w:rsidR="00F00007">
        <w:rPr>
          <w:rFonts w:ascii="Nunito" w:hAnsi="Nunito"/>
          <w:sz w:val="24"/>
          <w:szCs w:val="24"/>
        </w:rPr>
        <w:t xml:space="preserve">to </w:t>
      </w:r>
      <w:r w:rsidR="00816378" w:rsidRPr="00BF5A9A">
        <w:rPr>
          <w:rFonts w:ascii="Nunito" w:hAnsi="Nunito"/>
          <w:sz w:val="24"/>
          <w:szCs w:val="24"/>
        </w:rPr>
        <w:t>share their ideas and feedback on</w:t>
      </w:r>
      <w:r w:rsidR="00F00007">
        <w:rPr>
          <w:rFonts w:ascii="Nunito" w:hAnsi="Nunito"/>
          <w:sz w:val="24"/>
          <w:szCs w:val="24"/>
        </w:rPr>
        <w:t xml:space="preserve"> the </w:t>
      </w:r>
      <w:r w:rsidR="00816378" w:rsidRPr="00BF5A9A">
        <w:rPr>
          <w:rFonts w:ascii="Nunito" w:hAnsi="Nunito"/>
          <w:sz w:val="24"/>
          <w:szCs w:val="24"/>
        </w:rPr>
        <w:t>future</w:t>
      </w:r>
      <w:r w:rsidR="00F00007">
        <w:rPr>
          <w:rFonts w:ascii="Nunito" w:hAnsi="Nunito"/>
          <w:sz w:val="24"/>
          <w:szCs w:val="24"/>
        </w:rPr>
        <w:t xml:space="preserve"> planning of Oxfordshire, </w:t>
      </w:r>
      <w:r w:rsidR="00816378" w:rsidRPr="00BF5A9A">
        <w:rPr>
          <w:rFonts w:ascii="Nunito" w:hAnsi="Nunito"/>
          <w:sz w:val="24"/>
          <w:szCs w:val="24"/>
        </w:rPr>
        <w:t>including the future role of Oxfordshire’s</w:t>
      </w:r>
      <w:r w:rsidR="00BD225A">
        <w:rPr>
          <w:rFonts w:ascii="Nunito" w:hAnsi="Nunito"/>
          <w:sz w:val="24"/>
          <w:szCs w:val="24"/>
        </w:rPr>
        <w:t xml:space="preserve"> </w:t>
      </w:r>
      <w:r w:rsidR="00816378" w:rsidRPr="00BF5A9A">
        <w:rPr>
          <w:rFonts w:ascii="Nunito" w:hAnsi="Nunito"/>
          <w:sz w:val="24"/>
          <w:szCs w:val="24"/>
        </w:rPr>
        <w:t>settlements</w:t>
      </w:r>
      <w:r w:rsidR="00BD225A">
        <w:rPr>
          <w:rFonts w:ascii="Nunito" w:hAnsi="Nunito"/>
          <w:sz w:val="24"/>
          <w:szCs w:val="24"/>
        </w:rPr>
        <w:t>.</w:t>
      </w:r>
    </w:p>
    <w:p w14:paraId="67671A8F" w14:textId="77777777" w:rsidR="003B4BD1" w:rsidRDefault="003B4BD1" w:rsidP="00697FFB">
      <w:pPr>
        <w:jc w:val="both"/>
        <w:rPr>
          <w:rFonts w:ascii="Nunito" w:hAnsi="Nunito"/>
          <w:sz w:val="24"/>
          <w:szCs w:val="24"/>
        </w:rPr>
      </w:pPr>
    </w:p>
    <w:p w14:paraId="169037A5" w14:textId="2C6F9362" w:rsidR="00355E5D" w:rsidRPr="00A64F80" w:rsidRDefault="004114CD" w:rsidP="00637835">
      <w:pPr>
        <w:jc w:val="both"/>
        <w:rPr>
          <w:rFonts w:ascii="Nunito" w:hAnsi="Nunito"/>
          <w:sz w:val="24"/>
          <w:szCs w:val="24"/>
        </w:rPr>
      </w:pPr>
      <w:r>
        <w:rPr>
          <w:rFonts w:ascii="Nunito" w:hAnsi="Nunito"/>
          <w:sz w:val="24"/>
          <w:szCs w:val="24"/>
        </w:rPr>
        <w:t xml:space="preserve">1.7   </w:t>
      </w:r>
      <w:r w:rsidR="005A1041" w:rsidRPr="005A1041">
        <w:rPr>
          <w:rFonts w:ascii="Nunito" w:hAnsi="Nunito"/>
          <w:sz w:val="24"/>
          <w:szCs w:val="24"/>
        </w:rPr>
        <w:t>The Oxfordshire Plan will be prepared in line with the procedures</w:t>
      </w:r>
      <w:r w:rsidR="00625E7F">
        <w:rPr>
          <w:rFonts w:ascii="Nunito" w:hAnsi="Nunito"/>
          <w:sz w:val="24"/>
          <w:szCs w:val="24"/>
        </w:rPr>
        <w:t xml:space="preserve"> and processes</w:t>
      </w:r>
      <w:r w:rsidR="00654ECC">
        <w:rPr>
          <w:rFonts w:ascii="Nunito" w:hAnsi="Nunito"/>
          <w:sz w:val="24"/>
          <w:szCs w:val="24"/>
        </w:rPr>
        <w:t xml:space="preserve"> </w:t>
      </w:r>
      <w:r w:rsidR="005A1041" w:rsidRPr="005A1041">
        <w:rPr>
          <w:rFonts w:ascii="Nunito" w:hAnsi="Nunito"/>
          <w:sz w:val="24"/>
          <w:szCs w:val="24"/>
        </w:rPr>
        <w:t>set out in this statement</w:t>
      </w:r>
      <w:r w:rsidR="005A1041" w:rsidRPr="00A64F80">
        <w:rPr>
          <w:rStyle w:val="FootnoteReference"/>
          <w:rFonts w:ascii="Nunito" w:hAnsi="Nunito"/>
          <w:sz w:val="24"/>
          <w:szCs w:val="24"/>
        </w:rPr>
        <w:footnoteReference w:id="1"/>
      </w:r>
      <w:r w:rsidR="005A1041" w:rsidRPr="005A1041">
        <w:rPr>
          <w:rFonts w:ascii="Nunito" w:hAnsi="Nunito"/>
          <w:sz w:val="24"/>
          <w:szCs w:val="24"/>
        </w:rPr>
        <w:t>.</w:t>
      </w:r>
      <w:r w:rsidR="00355E5D">
        <w:rPr>
          <w:rFonts w:ascii="Nunito" w:hAnsi="Nunito"/>
          <w:sz w:val="24"/>
          <w:szCs w:val="24"/>
        </w:rPr>
        <w:t xml:space="preserve"> </w:t>
      </w:r>
    </w:p>
    <w:p w14:paraId="00494F70" w14:textId="3E5AF0D8" w:rsidR="00852575" w:rsidRDefault="00852575" w:rsidP="005A1041">
      <w:pPr>
        <w:tabs>
          <w:tab w:val="left" w:pos="426"/>
          <w:tab w:val="left" w:pos="1400"/>
        </w:tabs>
        <w:ind w:right="-83"/>
        <w:jc w:val="both"/>
        <w:rPr>
          <w:rFonts w:ascii="Nunito" w:hAnsi="Nunito"/>
          <w:sz w:val="24"/>
          <w:szCs w:val="24"/>
        </w:rPr>
      </w:pPr>
    </w:p>
    <w:p w14:paraId="41D650EE" w14:textId="15EBACBD" w:rsidR="005A1041" w:rsidRDefault="005A1041" w:rsidP="005A1041">
      <w:pPr>
        <w:tabs>
          <w:tab w:val="left" w:pos="426"/>
          <w:tab w:val="left" w:pos="1400"/>
        </w:tabs>
        <w:ind w:right="-83"/>
        <w:jc w:val="both"/>
        <w:rPr>
          <w:rFonts w:ascii="Nunito" w:hAnsi="Nunito"/>
          <w:sz w:val="24"/>
          <w:szCs w:val="24"/>
        </w:rPr>
      </w:pPr>
      <w:r w:rsidRPr="005A1041">
        <w:rPr>
          <w:rFonts w:ascii="Nunito" w:hAnsi="Nunito"/>
          <w:sz w:val="24"/>
          <w:szCs w:val="24"/>
        </w:rPr>
        <w:t>1.</w:t>
      </w:r>
      <w:r w:rsidR="004E2624">
        <w:rPr>
          <w:rFonts w:ascii="Nunito" w:hAnsi="Nunito"/>
          <w:sz w:val="24"/>
          <w:szCs w:val="24"/>
        </w:rPr>
        <w:t>8</w:t>
      </w:r>
      <w:r w:rsidRPr="005A1041">
        <w:rPr>
          <w:rFonts w:ascii="Nunito" w:hAnsi="Nunito"/>
          <w:sz w:val="24"/>
          <w:szCs w:val="24"/>
        </w:rPr>
        <w:t xml:space="preserve"> </w:t>
      </w:r>
      <w:r>
        <w:rPr>
          <w:rFonts w:ascii="Nunito" w:hAnsi="Nunito"/>
          <w:sz w:val="24"/>
          <w:szCs w:val="24"/>
        </w:rPr>
        <w:t xml:space="preserve"> </w:t>
      </w:r>
      <w:r w:rsidRPr="005A1041">
        <w:rPr>
          <w:rFonts w:ascii="Nunito" w:hAnsi="Nunito"/>
          <w:sz w:val="24"/>
          <w:szCs w:val="24"/>
        </w:rPr>
        <w:t xml:space="preserve"> </w:t>
      </w:r>
      <w:r w:rsidR="00D519F2">
        <w:rPr>
          <w:rFonts w:ascii="Nunito" w:hAnsi="Nunito"/>
          <w:sz w:val="24"/>
          <w:szCs w:val="24"/>
        </w:rPr>
        <w:t xml:space="preserve"> </w:t>
      </w:r>
      <w:r w:rsidR="00572D5F">
        <w:rPr>
          <w:rFonts w:ascii="Nunito" w:hAnsi="Nunito"/>
          <w:sz w:val="24"/>
          <w:szCs w:val="24"/>
        </w:rPr>
        <w:t xml:space="preserve">We hope that you find </w:t>
      </w:r>
      <w:r w:rsidR="00CE7D4E">
        <w:rPr>
          <w:rFonts w:ascii="Nunito" w:hAnsi="Nunito"/>
          <w:sz w:val="24"/>
          <w:szCs w:val="24"/>
        </w:rPr>
        <w:t>this</w:t>
      </w:r>
      <w:r w:rsidR="00B90B0D">
        <w:rPr>
          <w:rFonts w:ascii="Nunito" w:hAnsi="Nunito"/>
          <w:sz w:val="24"/>
          <w:szCs w:val="24"/>
        </w:rPr>
        <w:t xml:space="preserve"> </w:t>
      </w:r>
      <w:r w:rsidR="00F00007">
        <w:rPr>
          <w:rFonts w:ascii="Nunito" w:hAnsi="Nunito"/>
          <w:sz w:val="24"/>
          <w:szCs w:val="24"/>
        </w:rPr>
        <w:t xml:space="preserve">statement </w:t>
      </w:r>
      <w:r w:rsidR="00CE7D4E">
        <w:rPr>
          <w:rFonts w:ascii="Nunito" w:hAnsi="Nunito"/>
          <w:sz w:val="24"/>
          <w:szCs w:val="24"/>
        </w:rPr>
        <w:t xml:space="preserve">clear and </w:t>
      </w:r>
      <w:r w:rsidRPr="005A1041">
        <w:rPr>
          <w:rFonts w:ascii="Nunito" w:hAnsi="Nunito"/>
          <w:sz w:val="24"/>
          <w:szCs w:val="24"/>
        </w:rPr>
        <w:t xml:space="preserve">easy to </w:t>
      </w:r>
      <w:r w:rsidR="00B90B0D">
        <w:rPr>
          <w:rFonts w:ascii="Nunito" w:hAnsi="Nunito"/>
          <w:sz w:val="24"/>
          <w:szCs w:val="24"/>
        </w:rPr>
        <w:t>read</w:t>
      </w:r>
      <w:r w:rsidR="00CE7D4E">
        <w:rPr>
          <w:rFonts w:ascii="Nunito" w:hAnsi="Nunito"/>
          <w:sz w:val="24"/>
          <w:szCs w:val="24"/>
        </w:rPr>
        <w:t>.</w:t>
      </w:r>
      <w:r w:rsidRPr="005A1041">
        <w:rPr>
          <w:rFonts w:ascii="Nunito" w:hAnsi="Nunito"/>
          <w:sz w:val="24"/>
          <w:szCs w:val="24"/>
        </w:rPr>
        <w:t xml:space="preserve"> </w:t>
      </w:r>
      <w:r w:rsidR="002C097B">
        <w:rPr>
          <w:rFonts w:ascii="Nunito" w:hAnsi="Nunito"/>
          <w:sz w:val="24"/>
          <w:szCs w:val="24"/>
        </w:rPr>
        <w:t>T</w:t>
      </w:r>
      <w:r w:rsidRPr="005A1041">
        <w:rPr>
          <w:rFonts w:ascii="Nunito" w:hAnsi="Nunito"/>
          <w:sz w:val="24"/>
          <w:szCs w:val="24"/>
        </w:rPr>
        <w:t>echnical term</w:t>
      </w:r>
      <w:r w:rsidR="00D23A4C">
        <w:rPr>
          <w:rFonts w:ascii="Nunito" w:hAnsi="Nunito"/>
          <w:sz w:val="24"/>
          <w:szCs w:val="24"/>
        </w:rPr>
        <w:t xml:space="preserve">s are defined in the text or </w:t>
      </w:r>
      <w:r w:rsidR="00D519F2">
        <w:rPr>
          <w:rFonts w:ascii="Nunito" w:hAnsi="Nunito"/>
          <w:sz w:val="24"/>
          <w:szCs w:val="24"/>
        </w:rPr>
        <w:t>the</w:t>
      </w:r>
      <w:r w:rsidR="00654ECC">
        <w:rPr>
          <w:rFonts w:ascii="Nunito" w:hAnsi="Nunito"/>
          <w:sz w:val="24"/>
          <w:szCs w:val="24"/>
        </w:rPr>
        <w:t xml:space="preserve"> </w:t>
      </w:r>
      <w:r w:rsidRPr="005A1041">
        <w:rPr>
          <w:rFonts w:ascii="Nunito" w:hAnsi="Nunito"/>
          <w:sz w:val="24"/>
          <w:szCs w:val="24"/>
        </w:rPr>
        <w:t xml:space="preserve">glossary </w:t>
      </w:r>
      <w:r w:rsidR="00654ECC">
        <w:rPr>
          <w:rFonts w:ascii="Nunito" w:hAnsi="Nunito"/>
          <w:sz w:val="24"/>
          <w:szCs w:val="24"/>
        </w:rPr>
        <w:t>(</w:t>
      </w:r>
      <w:r w:rsidRPr="005A1041">
        <w:rPr>
          <w:rFonts w:ascii="Nunito" w:hAnsi="Nunito"/>
          <w:sz w:val="24"/>
          <w:szCs w:val="24"/>
        </w:rPr>
        <w:t>see appendix 1). All the most up</w:t>
      </w:r>
      <w:r w:rsidR="00654ECC">
        <w:rPr>
          <w:rFonts w:ascii="Nunito" w:hAnsi="Nunito"/>
          <w:sz w:val="24"/>
          <w:szCs w:val="24"/>
        </w:rPr>
        <w:t>-</w:t>
      </w:r>
      <w:r w:rsidRPr="005A1041">
        <w:rPr>
          <w:rFonts w:ascii="Nunito" w:hAnsi="Nunito"/>
          <w:sz w:val="24"/>
          <w:szCs w:val="24"/>
        </w:rPr>
        <w:t>to</w:t>
      </w:r>
      <w:r w:rsidR="00654ECC">
        <w:rPr>
          <w:rFonts w:ascii="Nunito" w:hAnsi="Nunito"/>
          <w:sz w:val="24"/>
          <w:szCs w:val="24"/>
        </w:rPr>
        <w:t>-</w:t>
      </w:r>
      <w:r w:rsidRPr="005A1041">
        <w:rPr>
          <w:rFonts w:ascii="Nunito" w:hAnsi="Nunito"/>
          <w:sz w:val="24"/>
          <w:szCs w:val="24"/>
        </w:rPr>
        <w:t>date information on the</w:t>
      </w:r>
      <w:r w:rsidR="00654ECC">
        <w:rPr>
          <w:rFonts w:ascii="Nunito" w:hAnsi="Nunito"/>
          <w:sz w:val="24"/>
          <w:szCs w:val="24"/>
        </w:rPr>
        <w:t xml:space="preserve"> emerging</w:t>
      </w:r>
      <w:r w:rsidR="002C097B">
        <w:rPr>
          <w:rFonts w:ascii="Nunito" w:hAnsi="Nunito"/>
          <w:sz w:val="24"/>
          <w:szCs w:val="24"/>
        </w:rPr>
        <w:t xml:space="preserve"> plan </w:t>
      </w:r>
      <w:r w:rsidRPr="005A1041">
        <w:rPr>
          <w:rFonts w:ascii="Nunito" w:hAnsi="Nunito"/>
          <w:sz w:val="24"/>
          <w:szCs w:val="24"/>
        </w:rPr>
        <w:t xml:space="preserve">is available from our website at </w:t>
      </w:r>
      <w:hyperlink r:id="rId17" w:history="1">
        <w:r w:rsidR="002A3D57" w:rsidRPr="00B5523B">
          <w:rPr>
            <w:rStyle w:val="Hyperlink"/>
            <w:rFonts w:ascii="Nunito" w:hAnsi="Nunito"/>
            <w:sz w:val="24"/>
            <w:szCs w:val="24"/>
          </w:rPr>
          <w:t>https://oxfordshireplan.org</w:t>
        </w:r>
      </w:hyperlink>
      <w:r w:rsidR="002A3D57">
        <w:rPr>
          <w:rFonts w:ascii="Nunito" w:hAnsi="Nunito"/>
          <w:sz w:val="24"/>
          <w:szCs w:val="24"/>
        </w:rPr>
        <w:t>.</w:t>
      </w:r>
    </w:p>
    <w:p w14:paraId="4A4EB804" w14:textId="77777777" w:rsidR="005A1041" w:rsidRDefault="005A1041" w:rsidP="00A64F80">
      <w:pPr>
        <w:tabs>
          <w:tab w:val="left" w:pos="426"/>
          <w:tab w:val="left" w:pos="1400"/>
        </w:tabs>
        <w:ind w:right="550"/>
        <w:jc w:val="both"/>
        <w:rPr>
          <w:rFonts w:ascii="Nunito" w:hAnsi="Nunito"/>
          <w:sz w:val="24"/>
          <w:szCs w:val="24"/>
        </w:rPr>
      </w:pPr>
    </w:p>
    <w:p w14:paraId="050C7BDE" w14:textId="0FA677A9" w:rsidR="00254840" w:rsidRPr="00A64F80" w:rsidRDefault="00351BFE" w:rsidP="00A64F80">
      <w:pPr>
        <w:tabs>
          <w:tab w:val="left" w:pos="426"/>
          <w:tab w:val="left" w:pos="1400"/>
        </w:tabs>
        <w:ind w:right="550"/>
        <w:jc w:val="both"/>
        <w:rPr>
          <w:rFonts w:ascii="Nunito" w:hAnsi="Nunito"/>
          <w:b/>
          <w:bCs/>
          <w:sz w:val="26"/>
          <w:szCs w:val="26"/>
        </w:rPr>
      </w:pPr>
      <w:r w:rsidRPr="00A64F80">
        <w:rPr>
          <w:rFonts w:ascii="Nunito" w:hAnsi="Nunito"/>
          <w:b/>
          <w:bCs/>
          <w:sz w:val="26"/>
          <w:szCs w:val="26"/>
        </w:rPr>
        <w:t xml:space="preserve">2. </w:t>
      </w:r>
      <w:r w:rsidR="00254840" w:rsidRPr="00A64F80">
        <w:rPr>
          <w:rFonts w:ascii="Nunito" w:hAnsi="Nunito"/>
          <w:b/>
          <w:bCs/>
          <w:sz w:val="26"/>
          <w:szCs w:val="26"/>
        </w:rPr>
        <w:t xml:space="preserve">Background </w:t>
      </w:r>
    </w:p>
    <w:p w14:paraId="05462BB5" w14:textId="77777777" w:rsidR="00254840" w:rsidRPr="00AA642B" w:rsidRDefault="00254840" w:rsidP="00A64F80">
      <w:pPr>
        <w:tabs>
          <w:tab w:val="left" w:pos="1400"/>
        </w:tabs>
        <w:ind w:right="550"/>
      </w:pPr>
    </w:p>
    <w:p w14:paraId="03F9D952" w14:textId="29559FCE" w:rsidR="00351BFE" w:rsidRPr="00A64F80" w:rsidRDefault="00E62A04" w:rsidP="00A64F80">
      <w:pPr>
        <w:jc w:val="both"/>
        <w:rPr>
          <w:rFonts w:ascii="Nunito" w:hAnsi="Nunito"/>
          <w:sz w:val="24"/>
          <w:szCs w:val="24"/>
        </w:rPr>
      </w:pPr>
      <w:proofErr w:type="gramStart"/>
      <w:r>
        <w:rPr>
          <w:rFonts w:ascii="Nunito" w:hAnsi="Nunito"/>
          <w:sz w:val="24"/>
          <w:szCs w:val="24"/>
        </w:rPr>
        <w:t xml:space="preserve">2.1  </w:t>
      </w:r>
      <w:r w:rsidR="00351BFE" w:rsidRPr="00A64F80">
        <w:rPr>
          <w:rFonts w:ascii="Nunito" w:hAnsi="Nunito"/>
          <w:sz w:val="24"/>
          <w:szCs w:val="24"/>
        </w:rPr>
        <w:t>Local</w:t>
      </w:r>
      <w:proofErr w:type="gramEnd"/>
      <w:r w:rsidR="00351BFE" w:rsidRPr="00A64F80">
        <w:rPr>
          <w:rFonts w:ascii="Nunito" w:hAnsi="Nunito"/>
          <w:sz w:val="24"/>
          <w:szCs w:val="24"/>
        </w:rPr>
        <w:t xml:space="preserve"> authorities in </w:t>
      </w:r>
      <w:r w:rsidR="00726EF1" w:rsidRPr="00A64F80">
        <w:rPr>
          <w:rFonts w:ascii="Nunito" w:hAnsi="Nunito"/>
          <w:sz w:val="24"/>
          <w:szCs w:val="24"/>
        </w:rPr>
        <w:t>Oxfordshire</w:t>
      </w:r>
      <w:r w:rsidR="00351BFE" w:rsidRPr="00A64F80">
        <w:rPr>
          <w:rFonts w:ascii="Nunito" w:hAnsi="Nunito"/>
          <w:sz w:val="24"/>
          <w:szCs w:val="24"/>
        </w:rPr>
        <w:t xml:space="preserve"> </w:t>
      </w:r>
      <w:r w:rsidR="00726EF1" w:rsidRPr="00A64F80">
        <w:rPr>
          <w:rFonts w:ascii="Nunito" w:hAnsi="Nunito"/>
          <w:sz w:val="24"/>
          <w:szCs w:val="24"/>
        </w:rPr>
        <w:t>have</w:t>
      </w:r>
      <w:r w:rsidR="00351BFE" w:rsidRPr="00A64F80">
        <w:rPr>
          <w:rFonts w:ascii="Nunito" w:hAnsi="Nunito"/>
          <w:sz w:val="24"/>
          <w:szCs w:val="24"/>
        </w:rPr>
        <w:t xml:space="preserve"> agreed </w:t>
      </w:r>
      <w:r w:rsidR="00726EF1" w:rsidRPr="00A64F80">
        <w:rPr>
          <w:rFonts w:ascii="Nunito" w:hAnsi="Nunito"/>
          <w:sz w:val="24"/>
          <w:szCs w:val="24"/>
        </w:rPr>
        <w:t>a housing and growth deal with the government</w:t>
      </w:r>
      <w:r w:rsidR="00351BFE" w:rsidRPr="00A64F80">
        <w:rPr>
          <w:rFonts w:ascii="Nunito" w:hAnsi="Nunito"/>
          <w:sz w:val="24"/>
          <w:szCs w:val="24"/>
        </w:rPr>
        <w:t xml:space="preserve"> </w:t>
      </w:r>
      <w:r w:rsidR="00726EF1" w:rsidRPr="00A64F80">
        <w:rPr>
          <w:rFonts w:ascii="Nunito" w:hAnsi="Nunito"/>
          <w:sz w:val="24"/>
          <w:szCs w:val="24"/>
        </w:rPr>
        <w:t>to</w:t>
      </w:r>
      <w:r w:rsidR="00F53143">
        <w:rPr>
          <w:rFonts w:ascii="Nunito" w:hAnsi="Nunito"/>
          <w:sz w:val="24"/>
          <w:szCs w:val="24"/>
        </w:rPr>
        <w:t xml:space="preserve"> plan and</w:t>
      </w:r>
      <w:r w:rsidR="00726EF1" w:rsidRPr="00A64F80">
        <w:rPr>
          <w:rFonts w:ascii="Nunito" w:hAnsi="Nunito"/>
          <w:sz w:val="24"/>
          <w:szCs w:val="24"/>
        </w:rPr>
        <w:t xml:space="preserve"> support the delivery of </w:t>
      </w:r>
      <w:r w:rsidR="00227EAD">
        <w:rPr>
          <w:rFonts w:ascii="Nunito" w:hAnsi="Nunito"/>
          <w:sz w:val="24"/>
          <w:szCs w:val="24"/>
        </w:rPr>
        <w:t xml:space="preserve">significant new </w:t>
      </w:r>
      <w:r w:rsidR="00726EF1" w:rsidRPr="00A64F80">
        <w:rPr>
          <w:rFonts w:ascii="Nunito" w:hAnsi="Nunito"/>
          <w:sz w:val="24"/>
          <w:szCs w:val="24"/>
        </w:rPr>
        <w:t>affordable homes and major infrastructure investment</w:t>
      </w:r>
      <w:r w:rsidR="00065A5B">
        <w:rPr>
          <w:rFonts w:ascii="Nunito" w:hAnsi="Nunito"/>
          <w:sz w:val="24"/>
          <w:szCs w:val="24"/>
        </w:rPr>
        <w:t xml:space="preserve"> </w:t>
      </w:r>
      <w:r w:rsidR="00D56AD5">
        <w:rPr>
          <w:rFonts w:ascii="Nunito" w:hAnsi="Nunito"/>
          <w:sz w:val="24"/>
          <w:szCs w:val="24"/>
        </w:rPr>
        <w:t>in</w:t>
      </w:r>
      <w:r w:rsidR="00713A73">
        <w:rPr>
          <w:rFonts w:ascii="Nunito" w:hAnsi="Nunito"/>
          <w:sz w:val="24"/>
          <w:szCs w:val="24"/>
        </w:rPr>
        <w:t xml:space="preserve"> response to</w:t>
      </w:r>
      <w:r w:rsidR="0031081F">
        <w:rPr>
          <w:rFonts w:ascii="Nunito" w:hAnsi="Nunito"/>
          <w:sz w:val="24"/>
          <w:szCs w:val="24"/>
        </w:rPr>
        <w:t xml:space="preserve"> the</w:t>
      </w:r>
      <w:r w:rsidR="00713A73">
        <w:rPr>
          <w:rFonts w:ascii="Nunito" w:hAnsi="Nunito"/>
          <w:sz w:val="24"/>
          <w:szCs w:val="24"/>
        </w:rPr>
        <w:t xml:space="preserve"> growing needs of the population. </w:t>
      </w:r>
      <w:r w:rsidR="00351BFE" w:rsidRPr="00A64F80">
        <w:rPr>
          <w:rFonts w:ascii="Nunito" w:hAnsi="Nunito"/>
          <w:sz w:val="24"/>
          <w:szCs w:val="24"/>
        </w:rPr>
        <w:t xml:space="preserve">This deal includes a </w:t>
      </w:r>
      <w:r w:rsidR="00A17A74" w:rsidRPr="00A64F80">
        <w:rPr>
          <w:rFonts w:ascii="Nunito" w:hAnsi="Nunito"/>
          <w:sz w:val="24"/>
          <w:szCs w:val="24"/>
        </w:rPr>
        <w:t>commit</w:t>
      </w:r>
      <w:r w:rsidR="00351BFE" w:rsidRPr="00A64F80">
        <w:rPr>
          <w:rFonts w:ascii="Nunito" w:hAnsi="Nunito"/>
          <w:sz w:val="24"/>
          <w:szCs w:val="24"/>
        </w:rPr>
        <w:t xml:space="preserve">ment to </w:t>
      </w:r>
      <w:r w:rsidR="00A17A74" w:rsidRPr="00A64F80">
        <w:rPr>
          <w:rFonts w:ascii="Nunito" w:hAnsi="Nunito"/>
          <w:sz w:val="24"/>
          <w:szCs w:val="24"/>
        </w:rPr>
        <w:t>produc</w:t>
      </w:r>
      <w:r w:rsidR="005B7107" w:rsidRPr="00A64F80">
        <w:rPr>
          <w:rFonts w:ascii="Nunito" w:hAnsi="Nunito"/>
          <w:sz w:val="24"/>
          <w:szCs w:val="24"/>
        </w:rPr>
        <w:t>e</w:t>
      </w:r>
      <w:r w:rsidR="00351BFE" w:rsidRPr="00A64F80">
        <w:rPr>
          <w:rFonts w:ascii="Nunito" w:hAnsi="Nunito"/>
          <w:sz w:val="24"/>
          <w:szCs w:val="24"/>
        </w:rPr>
        <w:t xml:space="preserve"> </w:t>
      </w:r>
      <w:r w:rsidR="00A17A74" w:rsidRPr="00A64F80">
        <w:rPr>
          <w:rFonts w:ascii="Nunito" w:hAnsi="Nunito"/>
          <w:sz w:val="24"/>
          <w:szCs w:val="24"/>
        </w:rPr>
        <w:t xml:space="preserve">a </w:t>
      </w:r>
      <w:r w:rsidR="005B7107" w:rsidRPr="00A64F80">
        <w:rPr>
          <w:rFonts w:ascii="Nunito" w:hAnsi="Nunito"/>
          <w:sz w:val="24"/>
          <w:szCs w:val="24"/>
        </w:rPr>
        <w:t>j</w:t>
      </w:r>
      <w:r w:rsidR="00A17A74" w:rsidRPr="00A64F80">
        <w:rPr>
          <w:rFonts w:ascii="Nunito" w:hAnsi="Nunito"/>
          <w:sz w:val="24"/>
          <w:szCs w:val="24"/>
        </w:rPr>
        <w:t xml:space="preserve">oint </w:t>
      </w:r>
      <w:r w:rsidR="005B7107" w:rsidRPr="00A64F80">
        <w:rPr>
          <w:rFonts w:ascii="Nunito" w:hAnsi="Nunito"/>
          <w:sz w:val="24"/>
          <w:szCs w:val="24"/>
        </w:rPr>
        <w:t>s</w:t>
      </w:r>
      <w:r w:rsidR="00A17A74" w:rsidRPr="00A64F80">
        <w:rPr>
          <w:rFonts w:ascii="Nunito" w:hAnsi="Nunito"/>
          <w:sz w:val="24"/>
          <w:szCs w:val="24"/>
        </w:rPr>
        <w:t xml:space="preserve">tatutory </w:t>
      </w:r>
      <w:r w:rsidR="005B7107" w:rsidRPr="00A64F80">
        <w:rPr>
          <w:rFonts w:ascii="Nunito" w:hAnsi="Nunito"/>
          <w:sz w:val="24"/>
          <w:szCs w:val="24"/>
        </w:rPr>
        <w:t>s</w:t>
      </w:r>
      <w:r w:rsidR="00A17A74" w:rsidRPr="00A64F80">
        <w:rPr>
          <w:rFonts w:ascii="Nunito" w:hAnsi="Nunito"/>
          <w:sz w:val="24"/>
          <w:szCs w:val="24"/>
        </w:rPr>
        <w:t xml:space="preserve">patial </w:t>
      </w:r>
      <w:r w:rsidR="005B7107" w:rsidRPr="00A64F80">
        <w:rPr>
          <w:rFonts w:ascii="Nunito" w:hAnsi="Nunito"/>
          <w:sz w:val="24"/>
          <w:szCs w:val="24"/>
        </w:rPr>
        <w:t>p</w:t>
      </w:r>
      <w:r w:rsidR="00A17A74" w:rsidRPr="00A64F80">
        <w:rPr>
          <w:rFonts w:ascii="Nunito" w:hAnsi="Nunito"/>
          <w:sz w:val="24"/>
          <w:szCs w:val="24"/>
        </w:rPr>
        <w:t>lan</w:t>
      </w:r>
      <w:r w:rsidR="00351BFE" w:rsidRPr="00A64F80">
        <w:rPr>
          <w:rFonts w:ascii="Nunito" w:hAnsi="Nunito"/>
          <w:sz w:val="24"/>
          <w:szCs w:val="24"/>
        </w:rPr>
        <w:t xml:space="preserve"> (</w:t>
      </w:r>
      <w:r w:rsidR="0031081F">
        <w:rPr>
          <w:rFonts w:ascii="Nunito" w:hAnsi="Nunito"/>
          <w:sz w:val="24"/>
          <w:szCs w:val="24"/>
        </w:rPr>
        <w:t>known as the “</w:t>
      </w:r>
      <w:r w:rsidR="00351BFE" w:rsidRPr="00A64F80">
        <w:rPr>
          <w:rFonts w:ascii="Nunito" w:hAnsi="Nunito"/>
          <w:sz w:val="24"/>
          <w:szCs w:val="24"/>
        </w:rPr>
        <w:t>Oxfordshire Plan</w:t>
      </w:r>
      <w:r w:rsidR="0031081F">
        <w:rPr>
          <w:rFonts w:ascii="Nunito" w:hAnsi="Nunito"/>
          <w:sz w:val="24"/>
          <w:szCs w:val="24"/>
        </w:rPr>
        <w:t>”</w:t>
      </w:r>
      <w:r w:rsidR="00351BFE" w:rsidRPr="00A64F80">
        <w:rPr>
          <w:rFonts w:ascii="Nunito" w:hAnsi="Nunito"/>
          <w:sz w:val="24"/>
          <w:szCs w:val="24"/>
        </w:rPr>
        <w:t xml:space="preserve">) </w:t>
      </w:r>
      <w:r w:rsidR="005B7107" w:rsidRPr="00A64F80">
        <w:rPr>
          <w:rFonts w:ascii="Nunito" w:hAnsi="Nunito"/>
          <w:sz w:val="24"/>
          <w:szCs w:val="24"/>
        </w:rPr>
        <w:t>to guide the future planning of the county up to 2050</w:t>
      </w:r>
      <w:r w:rsidR="00351BFE" w:rsidRPr="00A64F80">
        <w:rPr>
          <w:rFonts w:ascii="Nunito" w:hAnsi="Nunito"/>
          <w:sz w:val="24"/>
          <w:szCs w:val="24"/>
        </w:rPr>
        <w:t xml:space="preserve">. </w:t>
      </w:r>
    </w:p>
    <w:p w14:paraId="7DEDE38F" w14:textId="77777777" w:rsidR="00351BFE" w:rsidRPr="00A64F80" w:rsidRDefault="00351BFE" w:rsidP="00A64F80">
      <w:pPr>
        <w:jc w:val="both"/>
        <w:rPr>
          <w:rFonts w:ascii="Nunito" w:hAnsi="Nunito"/>
          <w:sz w:val="24"/>
          <w:szCs w:val="24"/>
        </w:rPr>
      </w:pPr>
    </w:p>
    <w:p w14:paraId="5420F8AE" w14:textId="08FD69D7" w:rsidR="00A73B09" w:rsidRPr="00A64F80" w:rsidRDefault="00E62A04" w:rsidP="00351BFE">
      <w:pPr>
        <w:jc w:val="both"/>
        <w:rPr>
          <w:rFonts w:ascii="Nunito" w:hAnsi="Nunito"/>
          <w:sz w:val="24"/>
          <w:szCs w:val="24"/>
        </w:rPr>
      </w:pPr>
      <w:proofErr w:type="gramStart"/>
      <w:r>
        <w:rPr>
          <w:rFonts w:ascii="Nunito" w:hAnsi="Nunito"/>
          <w:sz w:val="24"/>
          <w:szCs w:val="24"/>
        </w:rPr>
        <w:t xml:space="preserve">2.2  </w:t>
      </w:r>
      <w:r w:rsidR="00351BFE" w:rsidRPr="00A64F80">
        <w:rPr>
          <w:rFonts w:ascii="Nunito" w:hAnsi="Nunito"/>
          <w:sz w:val="24"/>
          <w:szCs w:val="24"/>
        </w:rPr>
        <w:t>The</w:t>
      </w:r>
      <w:proofErr w:type="gramEnd"/>
      <w:r w:rsidR="00351BFE" w:rsidRPr="00A64F80">
        <w:rPr>
          <w:rFonts w:ascii="Nunito" w:hAnsi="Nunito"/>
          <w:sz w:val="24"/>
          <w:szCs w:val="24"/>
        </w:rPr>
        <w:t xml:space="preserve"> Oxfordshire Plan will provide a</w:t>
      </w:r>
      <w:r w:rsidR="00A73B09" w:rsidRPr="00A64F80">
        <w:rPr>
          <w:rFonts w:ascii="Nunito" w:hAnsi="Nunito"/>
          <w:sz w:val="24"/>
          <w:szCs w:val="24"/>
        </w:rPr>
        <w:t xml:space="preserve"> positive,</w:t>
      </w:r>
      <w:r w:rsidR="00351BFE" w:rsidRPr="00A64F80">
        <w:rPr>
          <w:rFonts w:ascii="Nunito" w:hAnsi="Nunito"/>
          <w:sz w:val="24"/>
          <w:szCs w:val="24"/>
        </w:rPr>
        <w:t xml:space="preserve"> high-level planning framework to </w:t>
      </w:r>
      <w:r w:rsidR="0031081F">
        <w:rPr>
          <w:rFonts w:ascii="Nunito" w:hAnsi="Nunito"/>
          <w:sz w:val="24"/>
          <w:szCs w:val="24"/>
        </w:rPr>
        <w:t xml:space="preserve">guide </w:t>
      </w:r>
      <w:r w:rsidR="00231DA7">
        <w:rPr>
          <w:rFonts w:ascii="Nunito" w:hAnsi="Nunito"/>
          <w:sz w:val="24"/>
          <w:szCs w:val="24"/>
        </w:rPr>
        <w:t xml:space="preserve">the delivery of </w:t>
      </w:r>
      <w:r w:rsidR="00351BFE" w:rsidRPr="00A64F80">
        <w:rPr>
          <w:rFonts w:ascii="Nunito" w:hAnsi="Nunito"/>
          <w:sz w:val="24"/>
          <w:szCs w:val="24"/>
        </w:rPr>
        <w:t>new homes, economic development and associated infrastructure</w:t>
      </w:r>
      <w:r w:rsidR="008D7270">
        <w:rPr>
          <w:rFonts w:ascii="Nunito" w:hAnsi="Nunito"/>
          <w:sz w:val="24"/>
          <w:szCs w:val="24"/>
        </w:rPr>
        <w:t xml:space="preserve"> across</w:t>
      </w:r>
      <w:r w:rsidR="00231DA7">
        <w:rPr>
          <w:rFonts w:ascii="Nunito" w:hAnsi="Nunito"/>
          <w:sz w:val="24"/>
          <w:szCs w:val="24"/>
        </w:rPr>
        <w:t xml:space="preserve"> the county</w:t>
      </w:r>
      <w:r w:rsidR="00A73B09" w:rsidRPr="00A64F80">
        <w:rPr>
          <w:rFonts w:ascii="Nunito" w:hAnsi="Nunito"/>
          <w:sz w:val="24"/>
          <w:szCs w:val="24"/>
        </w:rPr>
        <w:t>, with a bold ambition to confront our climate crisis, build a fairer and more prosperous economy, foster more thriving and accessible neighbourhoods and support a truly green recovery that protects the future of our environment and wildlife. Specifically, it will</w:t>
      </w:r>
      <w:r w:rsidR="007B2A62">
        <w:rPr>
          <w:rFonts w:ascii="Nunito" w:hAnsi="Nunito"/>
          <w:sz w:val="24"/>
          <w:szCs w:val="24"/>
        </w:rPr>
        <w:t xml:space="preserve"> outline</w:t>
      </w:r>
      <w:r w:rsidR="002177F8">
        <w:rPr>
          <w:rFonts w:ascii="Nunito" w:hAnsi="Nunito"/>
          <w:sz w:val="24"/>
          <w:szCs w:val="24"/>
        </w:rPr>
        <w:t>:</w:t>
      </w:r>
      <w:r w:rsidR="00A73B09" w:rsidRPr="00A64F80">
        <w:rPr>
          <w:rFonts w:ascii="Nunito" w:hAnsi="Nunito"/>
          <w:sz w:val="24"/>
          <w:szCs w:val="24"/>
        </w:rPr>
        <w:t xml:space="preserve"> </w:t>
      </w:r>
    </w:p>
    <w:p w14:paraId="2DD70453" w14:textId="77777777" w:rsidR="00A73B09" w:rsidRPr="00A64F80" w:rsidRDefault="00A73B09" w:rsidP="00351BFE">
      <w:pPr>
        <w:jc w:val="both"/>
        <w:rPr>
          <w:rFonts w:ascii="Nunito" w:hAnsi="Nunito"/>
          <w:sz w:val="24"/>
          <w:szCs w:val="24"/>
        </w:rPr>
      </w:pPr>
    </w:p>
    <w:p w14:paraId="47CBFBF4" w14:textId="68BA8D09" w:rsidR="00A73B09" w:rsidRPr="00A64F80" w:rsidRDefault="00A73B09" w:rsidP="007B2A62">
      <w:pPr>
        <w:pStyle w:val="ListParagraph"/>
        <w:numPr>
          <w:ilvl w:val="0"/>
          <w:numId w:val="2"/>
        </w:numPr>
        <w:tabs>
          <w:tab w:val="left" w:pos="1400"/>
        </w:tabs>
        <w:ind w:left="490" w:right="-24" w:hanging="490"/>
        <w:jc w:val="left"/>
        <w:rPr>
          <w:rFonts w:ascii="Nunito" w:hAnsi="Nunito"/>
          <w:sz w:val="24"/>
          <w:szCs w:val="24"/>
        </w:rPr>
      </w:pPr>
      <w:r w:rsidRPr="00A64F80">
        <w:rPr>
          <w:rFonts w:ascii="Nunito" w:hAnsi="Nunito"/>
          <w:sz w:val="24"/>
          <w:szCs w:val="24"/>
        </w:rPr>
        <w:t>a shared vision of how the county will develop and change over the next 25-30 years,</w:t>
      </w:r>
      <w:r w:rsidR="00231DA7">
        <w:rPr>
          <w:rFonts w:ascii="Nunito" w:hAnsi="Nunito"/>
          <w:sz w:val="24"/>
          <w:szCs w:val="24"/>
        </w:rPr>
        <w:t xml:space="preserve"> </w:t>
      </w:r>
      <w:r w:rsidRPr="00A64F80">
        <w:rPr>
          <w:rFonts w:ascii="Nunito" w:hAnsi="Nunito"/>
          <w:sz w:val="24"/>
          <w:szCs w:val="24"/>
        </w:rPr>
        <w:lastRenderedPageBreak/>
        <w:t xml:space="preserve">based on the shared priorities of the </w:t>
      </w:r>
      <w:r w:rsidR="00C64BAB">
        <w:rPr>
          <w:rFonts w:ascii="Nunito" w:hAnsi="Nunito"/>
          <w:sz w:val="24"/>
          <w:szCs w:val="24"/>
        </w:rPr>
        <w:t xml:space="preserve">Future </w:t>
      </w:r>
      <w:r w:rsidRPr="00A64F80">
        <w:rPr>
          <w:rFonts w:ascii="Nunito" w:hAnsi="Nunito"/>
          <w:sz w:val="24"/>
          <w:szCs w:val="24"/>
        </w:rPr>
        <w:t>Oxfordshire Partnership</w:t>
      </w:r>
      <w:r w:rsidRPr="00A64F80">
        <w:rPr>
          <w:rFonts w:ascii="Nunito" w:hAnsi="Nunito"/>
          <w:sz w:val="24"/>
          <w:szCs w:val="24"/>
          <w:vertAlign w:val="superscript"/>
        </w:rPr>
        <w:footnoteReference w:id="2"/>
      </w:r>
      <w:r w:rsidR="00231DA7">
        <w:rPr>
          <w:rFonts w:ascii="Nunito" w:hAnsi="Nunito"/>
          <w:sz w:val="24"/>
          <w:szCs w:val="24"/>
          <w:vertAlign w:val="superscript"/>
        </w:rPr>
        <w:t xml:space="preserve"> </w:t>
      </w:r>
      <w:r w:rsidR="00231DA7">
        <w:rPr>
          <w:rFonts w:ascii="Nunito" w:hAnsi="Nunito"/>
          <w:sz w:val="24"/>
          <w:szCs w:val="24"/>
        </w:rPr>
        <w:t>;</w:t>
      </w:r>
    </w:p>
    <w:p w14:paraId="778D8AB7" w14:textId="77777777" w:rsidR="00A73B09" w:rsidRPr="00A64F80" w:rsidRDefault="00A73B09" w:rsidP="007B2A62">
      <w:pPr>
        <w:pStyle w:val="ListParagraph"/>
        <w:numPr>
          <w:ilvl w:val="0"/>
          <w:numId w:val="2"/>
        </w:numPr>
        <w:tabs>
          <w:tab w:val="left" w:pos="1400"/>
        </w:tabs>
        <w:ind w:left="490" w:right="-24" w:hanging="490"/>
        <w:jc w:val="left"/>
        <w:rPr>
          <w:rFonts w:ascii="Nunito" w:hAnsi="Nunito"/>
          <w:sz w:val="24"/>
          <w:szCs w:val="24"/>
        </w:rPr>
      </w:pPr>
      <w:r w:rsidRPr="00A64F80">
        <w:rPr>
          <w:rFonts w:ascii="Nunito" w:hAnsi="Nunito"/>
          <w:sz w:val="24"/>
          <w:szCs w:val="24"/>
        </w:rPr>
        <w:t xml:space="preserve">the broad pattern, scale and quality of new development (including the provision of affordable homes, employment and supporting infrastructure) that will come forward across the whole of Oxfordshire, and how it will be apportioned to the city and </w:t>
      </w:r>
      <w:proofErr w:type="gramStart"/>
      <w:r w:rsidRPr="00A64F80">
        <w:rPr>
          <w:rFonts w:ascii="Nunito" w:hAnsi="Nunito"/>
          <w:sz w:val="24"/>
          <w:szCs w:val="24"/>
        </w:rPr>
        <w:t>districts;</w:t>
      </w:r>
      <w:proofErr w:type="gramEnd"/>
    </w:p>
    <w:p w14:paraId="4BE76110" w14:textId="2E2B7A97" w:rsidR="00A73B09" w:rsidRPr="00A64F80" w:rsidRDefault="00A73B09" w:rsidP="007B2A62">
      <w:pPr>
        <w:pStyle w:val="ListParagraph"/>
        <w:numPr>
          <w:ilvl w:val="0"/>
          <w:numId w:val="2"/>
        </w:numPr>
        <w:tabs>
          <w:tab w:val="left" w:pos="1400"/>
        </w:tabs>
        <w:ind w:left="490" w:right="-24" w:hanging="490"/>
        <w:jc w:val="left"/>
        <w:rPr>
          <w:rFonts w:ascii="Nunito" w:hAnsi="Nunito"/>
          <w:sz w:val="24"/>
          <w:szCs w:val="24"/>
        </w:rPr>
      </w:pPr>
      <w:r w:rsidRPr="00A64F80">
        <w:rPr>
          <w:rFonts w:ascii="Nunito" w:hAnsi="Nunito"/>
          <w:sz w:val="24"/>
          <w:szCs w:val="24"/>
        </w:rPr>
        <w:t>a series of theme-based policies to guide and inform planning decisions at the strategic level, including the preparation and implementation of Local Plan</w:t>
      </w:r>
      <w:r w:rsidR="00231DA7">
        <w:rPr>
          <w:rFonts w:ascii="Nunito" w:hAnsi="Nunito"/>
          <w:sz w:val="24"/>
          <w:szCs w:val="24"/>
        </w:rPr>
        <w:t xml:space="preserve"> reviews</w:t>
      </w:r>
      <w:r w:rsidRPr="00A64F80">
        <w:rPr>
          <w:rFonts w:ascii="Nunito" w:hAnsi="Nunito"/>
          <w:sz w:val="24"/>
          <w:szCs w:val="24"/>
        </w:rPr>
        <w:t xml:space="preserve"> and major planning applications; </w:t>
      </w:r>
      <w:r w:rsidR="00B85B3A">
        <w:rPr>
          <w:rFonts w:ascii="Nunito" w:hAnsi="Nunito"/>
          <w:sz w:val="24"/>
          <w:szCs w:val="24"/>
        </w:rPr>
        <w:t>and</w:t>
      </w:r>
    </w:p>
    <w:p w14:paraId="06837AEF" w14:textId="2B46B16B" w:rsidR="00A73B09" w:rsidRPr="00A64F80" w:rsidRDefault="00A73B09" w:rsidP="007B2A62">
      <w:pPr>
        <w:pStyle w:val="ListParagraph"/>
        <w:numPr>
          <w:ilvl w:val="0"/>
          <w:numId w:val="2"/>
        </w:numPr>
        <w:tabs>
          <w:tab w:val="left" w:pos="1400"/>
        </w:tabs>
        <w:ind w:left="490" w:right="-24" w:hanging="490"/>
        <w:jc w:val="left"/>
        <w:rPr>
          <w:rFonts w:ascii="Nunito" w:hAnsi="Nunito"/>
          <w:sz w:val="24"/>
          <w:szCs w:val="24"/>
        </w:rPr>
      </w:pPr>
      <w:r w:rsidRPr="00A64F80">
        <w:rPr>
          <w:rFonts w:ascii="Nunito" w:hAnsi="Nunito"/>
          <w:sz w:val="24"/>
          <w:szCs w:val="24"/>
        </w:rPr>
        <w:t>approach to delivery and implementation, including review triggers, monitoring targets, phasing timescales and funding mechanisms.</w:t>
      </w:r>
    </w:p>
    <w:p w14:paraId="3517CB9E" w14:textId="77777777" w:rsidR="00A73B09" w:rsidRPr="00A64F80" w:rsidRDefault="00A73B09">
      <w:pPr>
        <w:jc w:val="both"/>
        <w:rPr>
          <w:rFonts w:ascii="Nunito" w:hAnsi="Nunito"/>
          <w:sz w:val="24"/>
          <w:szCs w:val="24"/>
        </w:rPr>
      </w:pPr>
    </w:p>
    <w:p w14:paraId="4E137D8D" w14:textId="087B7038" w:rsidR="002177F8" w:rsidRDefault="00A96597" w:rsidP="002177F8">
      <w:pPr>
        <w:jc w:val="both"/>
        <w:rPr>
          <w:rFonts w:ascii="Nunito" w:hAnsi="Nunito"/>
          <w:sz w:val="24"/>
          <w:szCs w:val="24"/>
        </w:rPr>
      </w:pPr>
      <w:r>
        <w:rPr>
          <w:rFonts w:ascii="Nunito" w:hAnsi="Nunito"/>
          <w:sz w:val="24"/>
          <w:szCs w:val="24"/>
        </w:rPr>
        <w:t xml:space="preserve">2.3    </w:t>
      </w:r>
      <w:r w:rsidR="002177F8" w:rsidRPr="00F05A85">
        <w:rPr>
          <w:rFonts w:ascii="Nunito" w:hAnsi="Nunito"/>
          <w:sz w:val="24"/>
          <w:szCs w:val="24"/>
        </w:rPr>
        <w:t>Once adopted, the Oxfordshire Plan will form part of the development plan of each authority in Oxfordshire</w:t>
      </w:r>
      <w:r w:rsidR="002177F8" w:rsidRPr="00F05A85">
        <w:rPr>
          <w:rFonts w:ascii="Nunito" w:hAnsi="Nunito"/>
          <w:sz w:val="24"/>
          <w:szCs w:val="24"/>
          <w:vertAlign w:val="superscript"/>
        </w:rPr>
        <w:footnoteReference w:id="3"/>
      </w:r>
      <w:r w:rsidR="002177F8" w:rsidRPr="00F05A85">
        <w:rPr>
          <w:rFonts w:ascii="Nunito" w:hAnsi="Nunito"/>
          <w:sz w:val="24"/>
          <w:szCs w:val="24"/>
        </w:rPr>
        <w:t>.</w:t>
      </w:r>
    </w:p>
    <w:p w14:paraId="5CC45F0A" w14:textId="77777777" w:rsidR="002177F8" w:rsidRDefault="002177F8" w:rsidP="002177F8">
      <w:pPr>
        <w:jc w:val="both"/>
        <w:rPr>
          <w:rFonts w:ascii="Nunito" w:hAnsi="Nunito"/>
          <w:sz w:val="24"/>
          <w:szCs w:val="24"/>
        </w:rPr>
      </w:pPr>
    </w:p>
    <w:p w14:paraId="748DB8F8" w14:textId="42060284" w:rsidR="002177F8" w:rsidRDefault="00E62A04" w:rsidP="00AA642B">
      <w:pPr>
        <w:tabs>
          <w:tab w:val="left" w:pos="1400"/>
        </w:tabs>
        <w:spacing w:before="1"/>
        <w:ind w:right="59"/>
        <w:jc w:val="both"/>
        <w:rPr>
          <w:rFonts w:ascii="Nunito" w:hAnsi="Nunito"/>
          <w:sz w:val="24"/>
          <w:szCs w:val="24"/>
        </w:rPr>
      </w:pPr>
      <w:r>
        <w:rPr>
          <w:rFonts w:ascii="Nunito" w:hAnsi="Nunito"/>
          <w:sz w:val="24"/>
          <w:szCs w:val="24"/>
        </w:rPr>
        <w:t xml:space="preserve">2.4  </w:t>
      </w:r>
      <w:r w:rsidR="002A6CD9">
        <w:rPr>
          <w:rFonts w:ascii="Nunito" w:hAnsi="Nunito"/>
          <w:sz w:val="24"/>
          <w:szCs w:val="24"/>
        </w:rPr>
        <w:t xml:space="preserve">  </w:t>
      </w:r>
      <w:r w:rsidR="002177F8" w:rsidRPr="00B77A51">
        <w:rPr>
          <w:rFonts w:ascii="Nunito" w:hAnsi="Nunito"/>
          <w:sz w:val="24"/>
          <w:szCs w:val="24"/>
        </w:rPr>
        <w:t xml:space="preserve">Figure </w:t>
      </w:r>
      <w:r w:rsidR="002B0960">
        <w:rPr>
          <w:rFonts w:ascii="Nunito" w:hAnsi="Nunito"/>
          <w:sz w:val="24"/>
          <w:szCs w:val="24"/>
        </w:rPr>
        <w:t>2</w:t>
      </w:r>
      <w:r w:rsidR="002177F8">
        <w:rPr>
          <w:rFonts w:ascii="Nunito" w:hAnsi="Nunito"/>
          <w:sz w:val="24"/>
          <w:szCs w:val="24"/>
        </w:rPr>
        <w:t xml:space="preserve"> overleaf </w:t>
      </w:r>
      <w:r w:rsidR="002177F8" w:rsidRPr="00B77A51">
        <w:rPr>
          <w:rFonts w:ascii="Nunito" w:hAnsi="Nunito"/>
          <w:sz w:val="24"/>
          <w:szCs w:val="24"/>
        </w:rPr>
        <w:t>shows the relationship between the Oxfordshire Plan and other relevant plans</w:t>
      </w:r>
      <w:r w:rsidR="002177F8">
        <w:rPr>
          <w:rFonts w:ascii="Nunito" w:hAnsi="Nunito"/>
          <w:sz w:val="24"/>
          <w:szCs w:val="24"/>
        </w:rPr>
        <w:t xml:space="preserve"> and strategies</w:t>
      </w:r>
      <w:r w:rsidR="00AD39E5">
        <w:rPr>
          <w:rFonts w:ascii="Nunito" w:hAnsi="Nunito"/>
          <w:sz w:val="24"/>
          <w:szCs w:val="24"/>
        </w:rPr>
        <w:t>, such as Local Plans</w:t>
      </w:r>
      <w:r w:rsidR="002177F8" w:rsidRPr="00B77A51">
        <w:rPr>
          <w:rFonts w:ascii="Nunito" w:hAnsi="Nunito"/>
          <w:sz w:val="24"/>
          <w:szCs w:val="24"/>
        </w:rPr>
        <w:t>.</w:t>
      </w:r>
      <w:r w:rsidR="002177F8" w:rsidRPr="00B77A51">
        <w:t xml:space="preserve"> </w:t>
      </w:r>
      <w:r w:rsidR="002177F8">
        <w:t xml:space="preserve"> T</w:t>
      </w:r>
      <w:r w:rsidR="00286462" w:rsidRPr="00A64F80">
        <w:rPr>
          <w:rFonts w:ascii="Nunito" w:hAnsi="Nunito"/>
          <w:sz w:val="24"/>
          <w:szCs w:val="24"/>
        </w:rPr>
        <w:t xml:space="preserve">he Oxfordshire Plan will build on the current suite of adopted Local Plans (up to 2031/2036) and look ahead to align with the </w:t>
      </w:r>
      <w:r w:rsidR="00F7285D" w:rsidRPr="00A64F80">
        <w:rPr>
          <w:rFonts w:ascii="Nunito" w:hAnsi="Nunito"/>
          <w:sz w:val="24"/>
          <w:szCs w:val="24"/>
        </w:rPr>
        <w:t>long-term</w:t>
      </w:r>
      <w:r w:rsidR="00286462" w:rsidRPr="00A64F80">
        <w:rPr>
          <w:rFonts w:ascii="Nunito" w:hAnsi="Nunito"/>
          <w:sz w:val="24"/>
          <w:szCs w:val="24"/>
        </w:rPr>
        <w:t xml:space="preserve"> priorities of county-wide strategies, such as the Local Industrial Strategy, Oxfordshire </w:t>
      </w:r>
      <w:r w:rsidR="0078333F" w:rsidRPr="00A64F80">
        <w:rPr>
          <w:rFonts w:ascii="Nunito" w:hAnsi="Nunito"/>
          <w:sz w:val="24"/>
          <w:szCs w:val="24"/>
        </w:rPr>
        <w:t>Infrastructure</w:t>
      </w:r>
      <w:r w:rsidR="00286462" w:rsidRPr="00A64F80">
        <w:rPr>
          <w:rFonts w:ascii="Nunito" w:hAnsi="Nunito"/>
          <w:sz w:val="24"/>
          <w:szCs w:val="24"/>
        </w:rPr>
        <w:t xml:space="preserve"> Strategy and </w:t>
      </w:r>
      <w:r w:rsidR="00F7285D" w:rsidRPr="00A64F80">
        <w:rPr>
          <w:rFonts w:ascii="Nunito" w:hAnsi="Nunito"/>
          <w:sz w:val="24"/>
          <w:szCs w:val="24"/>
        </w:rPr>
        <w:t xml:space="preserve">Oxfordshire </w:t>
      </w:r>
      <w:r w:rsidR="00286462" w:rsidRPr="00A64F80">
        <w:rPr>
          <w:rFonts w:ascii="Nunito" w:hAnsi="Nunito"/>
          <w:sz w:val="24"/>
          <w:szCs w:val="24"/>
        </w:rPr>
        <w:t>Transport</w:t>
      </w:r>
      <w:r w:rsidR="006E1CF0" w:rsidRPr="00A64F80">
        <w:rPr>
          <w:rFonts w:ascii="Nunito" w:hAnsi="Nunito"/>
          <w:sz w:val="24"/>
          <w:szCs w:val="24"/>
        </w:rPr>
        <w:t xml:space="preserve"> and Connectivity</w:t>
      </w:r>
      <w:r w:rsidR="00286462" w:rsidRPr="00A64F80">
        <w:rPr>
          <w:rFonts w:ascii="Nunito" w:hAnsi="Nunito"/>
          <w:sz w:val="24"/>
          <w:szCs w:val="24"/>
        </w:rPr>
        <w:t xml:space="preserve"> Plan</w:t>
      </w:r>
      <w:r w:rsidR="00F7285D" w:rsidRPr="00A64F80">
        <w:rPr>
          <w:rFonts w:ascii="Nunito" w:hAnsi="Nunito"/>
          <w:sz w:val="24"/>
          <w:szCs w:val="24"/>
        </w:rPr>
        <w:t xml:space="preserve">, up until 2050. </w:t>
      </w:r>
      <w:r w:rsidR="00286462" w:rsidRPr="00A64F80">
        <w:rPr>
          <w:rFonts w:ascii="Nunito" w:hAnsi="Nunito"/>
          <w:sz w:val="24"/>
          <w:szCs w:val="24"/>
        </w:rPr>
        <w:t xml:space="preserve"> </w:t>
      </w:r>
      <w:r w:rsidR="003B4BD1">
        <w:rPr>
          <w:rFonts w:ascii="Nunito" w:hAnsi="Nunito"/>
          <w:sz w:val="24"/>
          <w:szCs w:val="24"/>
        </w:rPr>
        <w:t xml:space="preserve">It will also </w:t>
      </w:r>
      <w:r w:rsidR="00F7285D" w:rsidRPr="00A64F80">
        <w:rPr>
          <w:rFonts w:ascii="Nunito" w:hAnsi="Nunito"/>
          <w:sz w:val="24"/>
          <w:szCs w:val="24"/>
        </w:rPr>
        <w:t xml:space="preserve">sit alongside the high-level policies </w:t>
      </w:r>
      <w:r w:rsidR="00C64BAB">
        <w:rPr>
          <w:rFonts w:ascii="Nunito" w:hAnsi="Nunito"/>
          <w:sz w:val="24"/>
          <w:szCs w:val="24"/>
        </w:rPr>
        <w:t xml:space="preserve">expected to be </w:t>
      </w:r>
      <w:r w:rsidR="00F7285D" w:rsidRPr="00A64F80">
        <w:rPr>
          <w:rFonts w:ascii="Nunito" w:hAnsi="Nunito"/>
          <w:sz w:val="24"/>
          <w:szCs w:val="24"/>
        </w:rPr>
        <w:t>set out in the government’s emerging Oxford-Cambridge</w:t>
      </w:r>
      <w:r w:rsidR="0074352B">
        <w:rPr>
          <w:rFonts w:ascii="Nunito" w:hAnsi="Nunito"/>
          <w:sz w:val="24"/>
          <w:szCs w:val="24"/>
        </w:rPr>
        <w:t xml:space="preserve"> Arc</w:t>
      </w:r>
      <w:r w:rsidR="00F7285D" w:rsidRPr="00A64F80">
        <w:rPr>
          <w:rFonts w:ascii="Nunito" w:hAnsi="Nunito"/>
          <w:sz w:val="24"/>
          <w:szCs w:val="24"/>
        </w:rPr>
        <w:t xml:space="preserve"> Spatial Development Framework</w:t>
      </w:r>
      <w:r>
        <w:rPr>
          <w:rFonts w:ascii="Nunito" w:hAnsi="Nunito"/>
          <w:sz w:val="24"/>
          <w:szCs w:val="24"/>
        </w:rPr>
        <w:t>.</w:t>
      </w:r>
      <w:r w:rsidR="002177F8">
        <w:rPr>
          <w:rFonts w:ascii="Nunito" w:hAnsi="Nunito"/>
          <w:sz w:val="24"/>
          <w:szCs w:val="24"/>
        </w:rPr>
        <w:t xml:space="preserve"> </w:t>
      </w:r>
    </w:p>
    <w:p w14:paraId="56A2FDB5" w14:textId="77777777" w:rsidR="002177F8" w:rsidRDefault="002177F8">
      <w:pPr>
        <w:tabs>
          <w:tab w:val="left" w:pos="1400"/>
        </w:tabs>
        <w:spacing w:before="1"/>
        <w:ind w:right="59"/>
        <w:jc w:val="both"/>
        <w:rPr>
          <w:rFonts w:ascii="Nunito" w:hAnsi="Nunito"/>
          <w:sz w:val="24"/>
          <w:szCs w:val="24"/>
        </w:rPr>
      </w:pPr>
    </w:p>
    <w:p w14:paraId="5AA8570D" w14:textId="47CCF4FB" w:rsidR="002B0960" w:rsidRDefault="002B0960" w:rsidP="002B0960">
      <w:pPr>
        <w:tabs>
          <w:tab w:val="left" w:pos="1400"/>
        </w:tabs>
        <w:spacing w:before="1"/>
        <w:ind w:right="59"/>
        <w:jc w:val="both"/>
        <w:rPr>
          <w:rFonts w:ascii="Nunito" w:hAnsi="Nunito"/>
          <w:sz w:val="24"/>
          <w:szCs w:val="24"/>
        </w:rPr>
      </w:pPr>
      <w:proofErr w:type="gramStart"/>
      <w:r>
        <w:rPr>
          <w:rFonts w:ascii="Nunito" w:hAnsi="Nunito"/>
          <w:sz w:val="24"/>
          <w:szCs w:val="24"/>
        </w:rPr>
        <w:t xml:space="preserve">2.5  </w:t>
      </w:r>
      <w:r w:rsidRPr="00771BF4">
        <w:rPr>
          <w:rFonts w:ascii="Nunito" w:hAnsi="Nunito"/>
          <w:sz w:val="24"/>
          <w:szCs w:val="24"/>
        </w:rPr>
        <w:t>The</w:t>
      </w:r>
      <w:proofErr w:type="gramEnd"/>
      <w:r w:rsidRPr="00771BF4">
        <w:rPr>
          <w:rFonts w:ascii="Nunito" w:hAnsi="Nunito"/>
          <w:sz w:val="24"/>
          <w:szCs w:val="24"/>
        </w:rPr>
        <w:t xml:space="preserve"> Oxfordshire Plan will</w:t>
      </w:r>
      <w:r>
        <w:rPr>
          <w:rFonts w:ascii="Nunito" w:hAnsi="Nunito"/>
          <w:sz w:val="24"/>
          <w:szCs w:val="24"/>
        </w:rPr>
        <w:t>, in turn,</w:t>
      </w:r>
      <w:r w:rsidRPr="00771BF4">
        <w:rPr>
          <w:rFonts w:ascii="Nunito" w:hAnsi="Nunito"/>
          <w:sz w:val="24"/>
          <w:szCs w:val="24"/>
        </w:rPr>
        <w:t xml:space="preserve"> inform and guide the review and roll-forward of city and district Local Plans</w:t>
      </w:r>
      <w:r w:rsidR="009F3A9E">
        <w:rPr>
          <w:rFonts w:ascii="Nunito" w:hAnsi="Nunito"/>
          <w:sz w:val="24"/>
          <w:szCs w:val="24"/>
        </w:rPr>
        <w:t xml:space="preserve"> and other development plan documents (e.g. area action plans</w:t>
      </w:r>
      <w:r w:rsidR="009C093E">
        <w:rPr>
          <w:rFonts w:ascii="Nunito" w:hAnsi="Nunito"/>
          <w:sz w:val="24"/>
          <w:szCs w:val="24"/>
        </w:rPr>
        <w:t>)</w:t>
      </w:r>
      <w:r w:rsidR="00645EF3">
        <w:rPr>
          <w:rFonts w:ascii="Nunito" w:hAnsi="Nunito"/>
          <w:sz w:val="24"/>
          <w:szCs w:val="24"/>
        </w:rPr>
        <w:t>,</w:t>
      </w:r>
      <w:r w:rsidR="002E0202">
        <w:rPr>
          <w:rFonts w:ascii="Nunito" w:hAnsi="Nunito"/>
          <w:sz w:val="24"/>
          <w:szCs w:val="24"/>
        </w:rPr>
        <w:t xml:space="preserve"> where appropriate</w:t>
      </w:r>
      <w:r w:rsidR="009F3A9E">
        <w:rPr>
          <w:rFonts w:ascii="Nunito" w:hAnsi="Nunito"/>
          <w:sz w:val="24"/>
          <w:szCs w:val="24"/>
        </w:rPr>
        <w:t xml:space="preserve">. </w:t>
      </w:r>
      <w:r w:rsidRPr="00296558">
        <w:rPr>
          <w:rFonts w:ascii="Nunito" w:hAnsi="Nunito"/>
          <w:sz w:val="24"/>
          <w:szCs w:val="24"/>
        </w:rPr>
        <w:t>Local Plan</w:t>
      </w:r>
      <w:r w:rsidR="00804CF4">
        <w:rPr>
          <w:rFonts w:ascii="Nunito" w:hAnsi="Nunito"/>
          <w:sz w:val="24"/>
          <w:szCs w:val="24"/>
        </w:rPr>
        <w:t xml:space="preserve"> review</w:t>
      </w:r>
      <w:r w:rsidRPr="00296558">
        <w:rPr>
          <w:rFonts w:ascii="Nunito" w:hAnsi="Nunito"/>
          <w:sz w:val="24"/>
          <w:szCs w:val="24"/>
        </w:rPr>
        <w:t>s</w:t>
      </w:r>
      <w:r w:rsidR="00686DBB" w:rsidRPr="00296558">
        <w:rPr>
          <w:rFonts w:ascii="Nunito" w:hAnsi="Nunito"/>
          <w:sz w:val="24"/>
          <w:szCs w:val="24"/>
        </w:rPr>
        <w:t xml:space="preserve"> </w:t>
      </w:r>
      <w:r w:rsidRPr="00296558">
        <w:rPr>
          <w:rFonts w:ascii="Nunito" w:hAnsi="Nunito"/>
          <w:sz w:val="24"/>
          <w:szCs w:val="24"/>
        </w:rPr>
        <w:t xml:space="preserve">will need to </w:t>
      </w:r>
      <w:r w:rsidR="002E0202">
        <w:rPr>
          <w:rFonts w:ascii="Nunito" w:hAnsi="Nunito"/>
          <w:sz w:val="24"/>
          <w:szCs w:val="24"/>
        </w:rPr>
        <w:t xml:space="preserve">align with </w:t>
      </w:r>
      <w:r w:rsidRPr="00296558">
        <w:rPr>
          <w:rFonts w:ascii="Nunito" w:hAnsi="Nunito"/>
          <w:sz w:val="24"/>
          <w:szCs w:val="24"/>
        </w:rPr>
        <w:t>the policies</w:t>
      </w:r>
      <w:r w:rsidR="002225B4">
        <w:rPr>
          <w:rFonts w:ascii="Nunito" w:hAnsi="Nunito"/>
          <w:sz w:val="24"/>
          <w:szCs w:val="24"/>
        </w:rPr>
        <w:t xml:space="preserve"> set out in t</w:t>
      </w:r>
      <w:r w:rsidRPr="00296558">
        <w:rPr>
          <w:rFonts w:ascii="Nunito" w:hAnsi="Nunito"/>
          <w:sz w:val="24"/>
          <w:szCs w:val="24"/>
        </w:rPr>
        <w:t>he Oxfordshire Plan.</w:t>
      </w:r>
      <w:r w:rsidRPr="00771BF4">
        <w:rPr>
          <w:rFonts w:ascii="Nunito" w:hAnsi="Nunito"/>
          <w:sz w:val="24"/>
          <w:szCs w:val="24"/>
        </w:rPr>
        <w:t xml:space="preserve">  </w:t>
      </w:r>
    </w:p>
    <w:p w14:paraId="1CDF2CDC" w14:textId="38C8A813" w:rsidR="00645EF3" w:rsidRDefault="00645EF3" w:rsidP="002B0960">
      <w:pPr>
        <w:tabs>
          <w:tab w:val="left" w:pos="1400"/>
        </w:tabs>
        <w:spacing w:before="1"/>
        <w:ind w:right="59"/>
        <w:jc w:val="both"/>
        <w:rPr>
          <w:rFonts w:ascii="Nunito" w:hAnsi="Nunito"/>
          <w:sz w:val="24"/>
          <w:szCs w:val="24"/>
        </w:rPr>
      </w:pPr>
    </w:p>
    <w:p w14:paraId="04E4A491" w14:textId="528A02FA" w:rsidR="00645EF3" w:rsidRDefault="00645EF3" w:rsidP="002B0960">
      <w:pPr>
        <w:tabs>
          <w:tab w:val="left" w:pos="1400"/>
        </w:tabs>
        <w:spacing w:before="1"/>
        <w:ind w:right="59"/>
        <w:jc w:val="both"/>
        <w:rPr>
          <w:rFonts w:ascii="Nunito" w:hAnsi="Nunito"/>
          <w:sz w:val="24"/>
          <w:szCs w:val="24"/>
        </w:rPr>
      </w:pPr>
    </w:p>
    <w:p w14:paraId="13A1026C" w14:textId="22E6954B" w:rsidR="00645EF3" w:rsidRDefault="00645EF3" w:rsidP="002B0960">
      <w:pPr>
        <w:tabs>
          <w:tab w:val="left" w:pos="1400"/>
        </w:tabs>
        <w:spacing w:before="1"/>
        <w:ind w:right="59"/>
        <w:jc w:val="both"/>
        <w:rPr>
          <w:rFonts w:ascii="Nunito" w:hAnsi="Nunito"/>
          <w:sz w:val="24"/>
          <w:szCs w:val="24"/>
        </w:rPr>
      </w:pPr>
    </w:p>
    <w:p w14:paraId="02FA3099" w14:textId="53270299" w:rsidR="00645EF3" w:rsidRDefault="00645EF3" w:rsidP="002B0960">
      <w:pPr>
        <w:tabs>
          <w:tab w:val="left" w:pos="1400"/>
        </w:tabs>
        <w:spacing w:before="1"/>
        <w:ind w:right="59"/>
        <w:jc w:val="both"/>
        <w:rPr>
          <w:rFonts w:ascii="Nunito" w:hAnsi="Nunito"/>
          <w:sz w:val="24"/>
          <w:szCs w:val="24"/>
        </w:rPr>
      </w:pPr>
    </w:p>
    <w:p w14:paraId="1A9B7716" w14:textId="593446C1" w:rsidR="00645EF3" w:rsidRDefault="00645EF3" w:rsidP="002B0960">
      <w:pPr>
        <w:tabs>
          <w:tab w:val="left" w:pos="1400"/>
        </w:tabs>
        <w:spacing w:before="1"/>
        <w:ind w:right="59"/>
        <w:jc w:val="both"/>
        <w:rPr>
          <w:rFonts w:ascii="Nunito" w:hAnsi="Nunito"/>
          <w:sz w:val="24"/>
          <w:szCs w:val="24"/>
        </w:rPr>
      </w:pPr>
    </w:p>
    <w:p w14:paraId="458B4A0E" w14:textId="0BA4E32A" w:rsidR="00645EF3" w:rsidRDefault="00645EF3" w:rsidP="002B0960">
      <w:pPr>
        <w:tabs>
          <w:tab w:val="left" w:pos="1400"/>
        </w:tabs>
        <w:spacing w:before="1"/>
        <w:ind w:right="59"/>
        <w:jc w:val="both"/>
        <w:rPr>
          <w:rFonts w:ascii="Nunito" w:hAnsi="Nunito"/>
          <w:sz w:val="24"/>
          <w:szCs w:val="24"/>
        </w:rPr>
      </w:pPr>
    </w:p>
    <w:p w14:paraId="4FAB8132" w14:textId="01884B30" w:rsidR="00645EF3" w:rsidRDefault="00645EF3" w:rsidP="002B0960">
      <w:pPr>
        <w:tabs>
          <w:tab w:val="left" w:pos="1400"/>
        </w:tabs>
        <w:spacing w:before="1"/>
        <w:ind w:right="59"/>
        <w:jc w:val="both"/>
        <w:rPr>
          <w:rFonts w:ascii="Nunito" w:hAnsi="Nunito"/>
          <w:sz w:val="24"/>
          <w:szCs w:val="24"/>
        </w:rPr>
      </w:pPr>
    </w:p>
    <w:p w14:paraId="64B912C1" w14:textId="2B11574C" w:rsidR="00645EF3" w:rsidRDefault="00645EF3" w:rsidP="002B0960">
      <w:pPr>
        <w:tabs>
          <w:tab w:val="left" w:pos="1400"/>
        </w:tabs>
        <w:spacing w:before="1"/>
        <w:ind w:right="59"/>
        <w:jc w:val="both"/>
        <w:rPr>
          <w:rFonts w:ascii="Nunito" w:hAnsi="Nunito"/>
          <w:sz w:val="24"/>
          <w:szCs w:val="24"/>
        </w:rPr>
      </w:pPr>
    </w:p>
    <w:p w14:paraId="534ED41A" w14:textId="122BCCF4" w:rsidR="00645EF3" w:rsidRDefault="00645EF3" w:rsidP="002B0960">
      <w:pPr>
        <w:tabs>
          <w:tab w:val="left" w:pos="1400"/>
        </w:tabs>
        <w:spacing w:before="1"/>
        <w:ind w:right="59"/>
        <w:jc w:val="both"/>
        <w:rPr>
          <w:rFonts w:ascii="Nunito" w:hAnsi="Nunito"/>
          <w:sz w:val="24"/>
          <w:szCs w:val="24"/>
        </w:rPr>
      </w:pPr>
    </w:p>
    <w:p w14:paraId="35626882" w14:textId="1B502217" w:rsidR="00645EF3" w:rsidRDefault="00645EF3" w:rsidP="002B0960">
      <w:pPr>
        <w:tabs>
          <w:tab w:val="left" w:pos="1400"/>
        </w:tabs>
        <w:spacing w:before="1"/>
        <w:ind w:right="59"/>
        <w:jc w:val="both"/>
        <w:rPr>
          <w:rFonts w:ascii="Nunito" w:hAnsi="Nunito"/>
          <w:sz w:val="24"/>
          <w:szCs w:val="24"/>
        </w:rPr>
      </w:pPr>
    </w:p>
    <w:p w14:paraId="6C387E2E" w14:textId="4E4DA2E5" w:rsidR="00645EF3" w:rsidRDefault="00645EF3" w:rsidP="002B0960">
      <w:pPr>
        <w:tabs>
          <w:tab w:val="left" w:pos="1400"/>
        </w:tabs>
        <w:spacing w:before="1"/>
        <w:ind w:right="59"/>
        <w:jc w:val="both"/>
        <w:rPr>
          <w:rFonts w:ascii="Nunito" w:hAnsi="Nunito"/>
          <w:sz w:val="24"/>
          <w:szCs w:val="24"/>
        </w:rPr>
      </w:pPr>
    </w:p>
    <w:p w14:paraId="136F1285" w14:textId="77777777" w:rsidR="00645EF3" w:rsidRPr="00771BF4" w:rsidRDefault="00645EF3" w:rsidP="002B0960">
      <w:pPr>
        <w:tabs>
          <w:tab w:val="left" w:pos="1400"/>
        </w:tabs>
        <w:spacing w:before="1"/>
        <w:ind w:right="59"/>
        <w:jc w:val="both"/>
        <w:rPr>
          <w:rFonts w:ascii="Nunito" w:hAnsi="Nunito"/>
          <w:sz w:val="24"/>
          <w:szCs w:val="24"/>
        </w:rPr>
      </w:pPr>
    </w:p>
    <w:p w14:paraId="7AE13DD6" w14:textId="77777777" w:rsidR="002B0960" w:rsidRDefault="002B0960" w:rsidP="00A64F80">
      <w:pPr>
        <w:rPr>
          <w:rFonts w:ascii="Nunito" w:hAnsi="Nunito"/>
          <w:b/>
          <w:bCs/>
          <w:sz w:val="24"/>
          <w:szCs w:val="24"/>
        </w:rPr>
      </w:pPr>
    </w:p>
    <w:p w14:paraId="09C7536B" w14:textId="2CB031F9" w:rsidR="00EC2B88" w:rsidRDefault="001D6E19" w:rsidP="002A6CD9">
      <w:pPr>
        <w:jc w:val="both"/>
        <w:rPr>
          <w:rFonts w:ascii="Nunito" w:hAnsi="Nunito"/>
          <w:b/>
          <w:bCs/>
          <w:sz w:val="24"/>
          <w:szCs w:val="24"/>
        </w:rPr>
      </w:pPr>
      <w:r w:rsidRPr="00A64F80">
        <w:rPr>
          <w:rFonts w:ascii="Nunito" w:hAnsi="Nunito"/>
          <w:b/>
          <w:bCs/>
          <w:sz w:val="24"/>
          <w:szCs w:val="24"/>
        </w:rPr>
        <w:lastRenderedPageBreak/>
        <w:t xml:space="preserve">Figure </w:t>
      </w:r>
      <w:r w:rsidR="0074352B">
        <w:rPr>
          <w:rFonts w:ascii="Nunito" w:hAnsi="Nunito"/>
          <w:b/>
          <w:bCs/>
          <w:sz w:val="24"/>
          <w:szCs w:val="24"/>
        </w:rPr>
        <w:t>2:</w:t>
      </w:r>
      <w:r w:rsidRPr="00A64F80">
        <w:rPr>
          <w:rFonts w:ascii="Nunito" w:hAnsi="Nunito"/>
          <w:b/>
          <w:bCs/>
          <w:sz w:val="24"/>
          <w:szCs w:val="24"/>
        </w:rPr>
        <w:t xml:space="preserve"> </w:t>
      </w:r>
      <w:r w:rsidR="00A17A74" w:rsidRPr="00A64F80">
        <w:rPr>
          <w:rFonts w:ascii="Nunito" w:hAnsi="Nunito"/>
          <w:b/>
          <w:bCs/>
          <w:sz w:val="24"/>
          <w:szCs w:val="24"/>
        </w:rPr>
        <w:t xml:space="preserve">Relationship between the Oxfordshire Plan 2050 and </w:t>
      </w:r>
      <w:r w:rsidRPr="00A64F80">
        <w:rPr>
          <w:rFonts w:ascii="Nunito" w:hAnsi="Nunito"/>
          <w:b/>
          <w:bCs/>
          <w:sz w:val="24"/>
          <w:szCs w:val="24"/>
        </w:rPr>
        <w:t>o</w:t>
      </w:r>
      <w:r w:rsidR="00A17A74" w:rsidRPr="00A64F80">
        <w:rPr>
          <w:rFonts w:ascii="Nunito" w:hAnsi="Nunito"/>
          <w:b/>
          <w:bCs/>
          <w:sz w:val="24"/>
          <w:szCs w:val="24"/>
        </w:rPr>
        <w:t>ther</w:t>
      </w:r>
      <w:r w:rsidR="002A6CD9">
        <w:rPr>
          <w:rFonts w:ascii="Nunito" w:hAnsi="Nunito"/>
          <w:b/>
          <w:bCs/>
          <w:sz w:val="24"/>
          <w:szCs w:val="24"/>
        </w:rPr>
        <w:t xml:space="preserve"> relevant</w:t>
      </w:r>
      <w:r w:rsidR="00A17A74" w:rsidRPr="00A64F80">
        <w:rPr>
          <w:rFonts w:ascii="Nunito" w:hAnsi="Nunito"/>
          <w:b/>
          <w:bCs/>
          <w:sz w:val="24"/>
          <w:szCs w:val="24"/>
        </w:rPr>
        <w:t xml:space="preserve"> </w:t>
      </w:r>
      <w:r w:rsidRPr="00A64F80">
        <w:rPr>
          <w:rFonts w:ascii="Nunito" w:hAnsi="Nunito"/>
          <w:b/>
          <w:bCs/>
          <w:sz w:val="24"/>
          <w:szCs w:val="24"/>
        </w:rPr>
        <w:t>p</w:t>
      </w:r>
      <w:r w:rsidR="00A17A74" w:rsidRPr="00A64F80">
        <w:rPr>
          <w:rFonts w:ascii="Nunito" w:hAnsi="Nunito"/>
          <w:b/>
          <w:bCs/>
          <w:sz w:val="24"/>
          <w:szCs w:val="24"/>
        </w:rPr>
        <w:t>lans</w:t>
      </w:r>
      <w:r w:rsidRPr="00A64F80">
        <w:rPr>
          <w:rFonts w:ascii="Nunito" w:hAnsi="Nunito"/>
          <w:b/>
          <w:bCs/>
          <w:sz w:val="24"/>
          <w:szCs w:val="24"/>
        </w:rPr>
        <w:t xml:space="preserve"> and strategies</w:t>
      </w:r>
    </w:p>
    <w:p w14:paraId="65B2200F" w14:textId="77777777" w:rsidR="00EE75BE" w:rsidRPr="00645EF3" w:rsidRDefault="00EE75BE" w:rsidP="00A64F80">
      <w:pPr>
        <w:rPr>
          <w:rFonts w:ascii="Nunito" w:hAnsi="Nunito"/>
          <w:b/>
          <w:bCs/>
          <w:sz w:val="18"/>
          <w:szCs w:val="18"/>
        </w:rPr>
      </w:pPr>
    </w:p>
    <w:p w14:paraId="3ED7F5B4" w14:textId="1A26974E" w:rsidR="00EC2B88" w:rsidRPr="00AA642B" w:rsidRDefault="00143CE2" w:rsidP="00EE75BE">
      <w:pPr>
        <w:pStyle w:val="BodyText"/>
        <w:spacing w:before="8"/>
        <w:ind w:left="-567"/>
        <w:rPr>
          <w:b/>
          <w:sz w:val="28"/>
        </w:rPr>
      </w:pPr>
      <w:r w:rsidRPr="00143CE2">
        <w:drawing>
          <wp:inline distT="0" distB="0" distL="0" distR="0" wp14:anchorId="12530BE4" wp14:editId="68AE13C6">
            <wp:extent cx="7296968" cy="488075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0089" cy="4902912"/>
                    </a:xfrm>
                    <a:prstGeom prst="rect">
                      <a:avLst/>
                    </a:prstGeom>
                    <a:noFill/>
                    <a:ln>
                      <a:noFill/>
                    </a:ln>
                  </pic:spPr>
                </pic:pic>
              </a:graphicData>
            </a:graphic>
          </wp:inline>
        </w:drawing>
      </w:r>
    </w:p>
    <w:p w14:paraId="20200598" w14:textId="77777777" w:rsidR="00143CE2" w:rsidRDefault="00143CE2" w:rsidP="00A64F80">
      <w:pPr>
        <w:tabs>
          <w:tab w:val="left" w:pos="1400"/>
        </w:tabs>
        <w:spacing w:before="1"/>
        <w:ind w:right="59"/>
        <w:jc w:val="both"/>
        <w:rPr>
          <w:rFonts w:ascii="Nunito" w:hAnsi="Nunito"/>
          <w:sz w:val="18"/>
          <w:szCs w:val="18"/>
        </w:rPr>
      </w:pPr>
    </w:p>
    <w:p w14:paraId="5800653A" w14:textId="254340F7" w:rsidR="006210F6" w:rsidRDefault="00A76EE6" w:rsidP="00A64F80">
      <w:pPr>
        <w:tabs>
          <w:tab w:val="left" w:pos="1400"/>
        </w:tabs>
        <w:spacing w:before="1"/>
        <w:ind w:right="59"/>
        <w:jc w:val="both"/>
        <w:rPr>
          <w:rFonts w:ascii="Nunito" w:hAnsi="Nunito"/>
          <w:sz w:val="18"/>
          <w:szCs w:val="18"/>
        </w:rPr>
      </w:pPr>
      <w:r>
        <w:rPr>
          <w:rFonts w:ascii="Nunito" w:hAnsi="Nunito"/>
          <w:sz w:val="18"/>
          <w:szCs w:val="18"/>
        </w:rPr>
        <w:t>*Statutory documents which form part of Oxfordshire’s development plan</w:t>
      </w:r>
    </w:p>
    <w:p w14:paraId="337978F0" w14:textId="77777777" w:rsidR="00A76EE6" w:rsidRPr="006210F6" w:rsidRDefault="00A76EE6" w:rsidP="00A64F80">
      <w:pPr>
        <w:tabs>
          <w:tab w:val="left" w:pos="1400"/>
        </w:tabs>
        <w:spacing w:before="1"/>
        <w:ind w:right="59"/>
        <w:jc w:val="both"/>
        <w:rPr>
          <w:rFonts w:ascii="Nunito" w:hAnsi="Nunito"/>
          <w:sz w:val="18"/>
          <w:szCs w:val="18"/>
        </w:rPr>
      </w:pPr>
    </w:p>
    <w:p w14:paraId="0B6A0620" w14:textId="7F135628" w:rsidR="00697FFB" w:rsidRPr="00A64F80" w:rsidRDefault="002B0960" w:rsidP="00E973A2">
      <w:pPr>
        <w:pStyle w:val="BodyText"/>
        <w:ind w:right="57"/>
        <w:jc w:val="both"/>
        <w:rPr>
          <w:rFonts w:ascii="Nunito" w:hAnsi="Nunito"/>
          <w:b/>
          <w:bCs/>
          <w:sz w:val="26"/>
          <w:szCs w:val="26"/>
        </w:rPr>
      </w:pPr>
      <w:r>
        <w:rPr>
          <w:rFonts w:ascii="Nunito" w:hAnsi="Nunito"/>
          <w:b/>
          <w:bCs/>
          <w:sz w:val="26"/>
          <w:szCs w:val="26"/>
        </w:rPr>
        <w:t>3</w:t>
      </w:r>
      <w:r w:rsidR="00697FFB" w:rsidRPr="00A64F80">
        <w:rPr>
          <w:rFonts w:ascii="Nunito" w:hAnsi="Nunito"/>
          <w:b/>
          <w:bCs/>
          <w:sz w:val="26"/>
          <w:szCs w:val="26"/>
        </w:rPr>
        <w:t>. How the public and stakeholders will be involved in the preparation of the Oxfordshire Plan</w:t>
      </w:r>
    </w:p>
    <w:p w14:paraId="3EF59B80" w14:textId="77777777" w:rsidR="00697FFB" w:rsidRPr="00752C34" w:rsidRDefault="00697FFB" w:rsidP="00697FFB">
      <w:pPr>
        <w:pStyle w:val="BodyText"/>
        <w:spacing w:before="9"/>
        <w:ind w:right="59"/>
        <w:jc w:val="both"/>
        <w:rPr>
          <w:rFonts w:ascii="Nunito" w:hAnsi="Nunito"/>
          <w:sz w:val="24"/>
          <w:szCs w:val="24"/>
        </w:rPr>
      </w:pPr>
    </w:p>
    <w:p w14:paraId="005C27A2" w14:textId="090438B0" w:rsidR="00F7285D" w:rsidRPr="00A64F80" w:rsidRDefault="002B0960" w:rsidP="00F7285D">
      <w:pPr>
        <w:jc w:val="both"/>
        <w:rPr>
          <w:rFonts w:ascii="Nunito" w:hAnsi="Nunito"/>
          <w:sz w:val="24"/>
          <w:szCs w:val="24"/>
        </w:rPr>
      </w:pPr>
      <w:r>
        <w:rPr>
          <w:rFonts w:ascii="Nunito" w:hAnsi="Nunito"/>
          <w:sz w:val="24"/>
          <w:szCs w:val="24"/>
        </w:rPr>
        <w:t xml:space="preserve">3.1   </w:t>
      </w:r>
      <w:r w:rsidR="00F7285D" w:rsidRPr="00A64F80">
        <w:rPr>
          <w:rFonts w:ascii="Nunito" w:hAnsi="Nunito"/>
          <w:sz w:val="24"/>
          <w:szCs w:val="24"/>
        </w:rPr>
        <w:t xml:space="preserve">As presented in figure </w:t>
      </w:r>
      <w:r w:rsidR="00423E35" w:rsidRPr="00A64F80">
        <w:rPr>
          <w:rFonts w:ascii="Nunito" w:hAnsi="Nunito"/>
          <w:sz w:val="24"/>
          <w:szCs w:val="24"/>
        </w:rPr>
        <w:t>3</w:t>
      </w:r>
      <w:r w:rsidR="00F7285D" w:rsidRPr="00A64F80">
        <w:rPr>
          <w:rFonts w:ascii="Nunito" w:hAnsi="Nunito"/>
          <w:sz w:val="24"/>
          <w:szCs w:val="24"/>
        </w:rPr>
        <w:t>, the Oxfordshire Plan involves different stages of preparation, which require public consultation and engagement. This statement sets out how these requirements will be met</w:t>
      </w:r>
      <w:r w:rsidR="00FB254F" w:rsidRPr="00A64F80">
        <w:rPr>
          <w:rFonts w:ascii="Nunito" w:hAnsi="Nunito"/>
          <w:sz w:val="24"/>
          <w:szCs w:val="24"/>
        </w:rPr>
        <w:t>.</w:t>
      </w:r>
    </w:p>
    <w:p w14:paraId="53A3E005" w14:textId="77777777" w:rsidR="0006458D" w:rsidRPr="00AA642B" w:rsidRDefault="0006458D" w:rsidP="00F7285D">
      <w:pPr>
        <w:jc w:val="both"/>
      </w:pPr>
    </w:p>
    <w:p w14:paraId="61C5498D" w14:textId="2DE8E4F2" w:rsidR="004E5FD7" w:rsidRPr="00A64F80" w:rsidRDefault="002B0960" w:rsidP="0006458D">
      <w:pPr>
        <w:widowControl/>
        <w:autoSpaceDE/>
        <w:autoSpaceDN/>
        <w:contextualSpacing/>
        <w:jc w:val="both"/>
        <w:rPr>
          <w:rFonts w:ascii="Nunito" w:hAnsi="Nunito"/>
          <w:sz w:val="24"/>
          <w:szCs w:val="24"/>
        </w:rPr>
      </w:pPr>
      <w:proofErr w:type="gramStart"/>
      <w:r>
        <w:rPr>
          <w:rFonts w:ascii="Nunito" w:hAnsi="Nunito"/>
          <w:sz w:val="24"/>
          <w:szCs w:val="24"/>
        </w:rPr>
        <w:t xml:space="preserve">3.2  </w:t>
      </w:r>
      <w:r w:rsidR="0006458D" w:rsidRPr="00A64F80">
        <w:rPr>
          <w:rFonts w:ascii="Nunito" w:hAnsi="Nunito"/>
          <w:sz w:val="24"/>
          <w:szCs w:val="24"/>
        </w:rPr>
        <w:t>The</w:t>
      </w:r>
      <w:proofErr w:type="gramEnd"/>
      <w:r w:rsidR="0006458D" w:rsidRPr="00A64F80">
        <w:rPr>
          <w:rFonts w:ascii="Nunito" w:hAnsi="Nunito"/>
          <w:sz w:val="24"/>
          <w:szCs w:val="24"/>
        </w:rPr>
        <w:t xml:space="preserve"> </w:t>
      </w:r>
      <w:r w:rsidR="00EF6334">
        <w:rPr>
          <w:rFonts w:ascii="Nunito" w:hAnsi="Nunito"/>
          <w:sz w:val="24"/>
          <w:szCs w:val="24"/>
        </w:rPr>
        <w:t>Oxfordshire P</w:t>
      </w:r>
      <w:r w:rsidR="0006458D" w:rsidRPr="00A64F80">
        <w:rPr>
          <w:rFonts w:ascii="Nunito" w:hAnsi="Nunito"/>
          <w:sz w:val="24"/>
          <w:szCs w:val="24"/>
        </w:rPr>
        <w:t xml:space="preserve">lan must also be prepared in </w:t>
      </w:r>
      <w:r w:rsidR="007E6143">
        <w:rPr>
          <w:rFonts w:ascii="Nunito" w:hAnsi="Nunito"/>
          <w:sz w:val="24"/>
          <w:szCs w:val="24"/>
        </w:rPr>
        <w:t xml:space="preserve">line </w:t>
      </w:r>
      <w:r w:rsidR="0006458D" w:rsidRPr="00A64F80">
        <w:rPr>
          <w:rFonts w:ascii="Nunito" w:hAnsi="Nunito"/>
          <w:sz w:val="24"/>
          <w:szCs w:val="24"/>
        </w:rPr>
        <w:t>with other specific legal</w:t>
      </w:r>
      <w:r w:rsidR="006533C6" w:rsidRPr="00A64F80">
        <w:rPr>
          <w:rFonts w:ascii="Nunito" w:hAnsi="Nunito"/>
          <w:sz w:val="24"/>
          <w:szCs w:val="24"/>
        </w:rPr>
        <w:t xml:space="preserve"> and procedural </w:t>
      </w:r>
      <w:r w:rsidR="0006458D" w:rsidRPr="00A64F80">
        <w:rPr>
          <w:rFonts w:ascii="Nunito" w:hAnsi="Nunito"/>
          <w:sz w:val="24"/>
          <w:szCs w:val="24"/>
        </w:rPr>
        <w:t xml:space="preserve">requirements. </w:t>
      </w:r>
      <w:r w:rsidR="00FB254F" w:rsidRPr="00A64F80">
        <w:rPr>
          <w:rFonts w:ascii="Nunito" w:hAnsi="Nunito"/>
          <w:sz w:val="24"/>
          <w:szCs w:val="24"/>
        </w:rPr>
        <w:t>A</w:t>
      </w:r>
      <w:r w:rsidR="0006458D" w:rsidRPr="00A64F80">
        <w:rPr>
          <w:rFonts w:ascii="Nunito" w:hAnsi="Nunito"/>
          <w:sz w:val="24"/>
          <w:szCs w:val="24"/>
        </w:rPr>
        <w:t xml:space="preserve"> sustainability appraisal will be</w:t>
      </w:r>
      <w:r w:rsidR="006533C6" w:rsidRPr="00A64F80">
        <w:rPr>
          <w:rFonts w:ascii="Nunito" w:hAnsi="Nunito"/>
          <w:sz w:val="24"/>
          <w:szCs w:val="24"/>
        </w:rPr>
        <w:t xml:space="preserve"> undertaken </w:t>
      </w:r>
      <w:r w:rsidR="0006458D" w:rsidRPr="00A64F80">
        <w:rPr>
          <w:rFonts w:ascii="Nunito" w:hAnsi="Nunito"/>
          <w:sz w:val="24"/>
          <w:szCs w:val="24"/>
        </w:rPr>
        <w:t xml:space="preserve">at each stage of preparation to </w:t>
      </w:r>
      <w:r w:rsidR="006533C6" w:rsidRPr="00A64F80">
        <w:rPr>
          <w:rFonts w:ascii="Nunito" w:hAnsi="Nunito"/>
          <w:sz w:val="24"/>
          <w:szCs w:val="24"/>
        </w:rPr>
        <w:t xml:space="preserve">evaluate </w:t>
      </w:r>
      <w:r w:rsidR="0006458D" w:rsidRPr="00A64F80">
        <w:rPr>
          <w:rFonts w:ascii="Nunito" w:hAnsi="Nunito"/>
          <w:sz w:val="24"/>
          <w:szCs w:val="24"/>
        </w:rPr>
        <w:t xml:space="preserve">the social, </w:t>
      </w:r>
      <w:proofErr w:type="gramStart"/>
      <w:r w:rsidR="0006458D" w:rsidRPr="00A64F80">
        <w:rPr>
          <w:rFonts w:ascii="Nunito" w:hAnsi="Nunito"/>
          <w:sz w:val="24"/>
          <w:szCs w:val="24"/>
        </w:rPr>
        <w:t>economic</w:t>
      </w:r>
      <w:proofErr w:type="gramEnd"/>
      <w:r w:rsidR="0006458D" w:rsidRPr="00A64F80">
        <w:rPr>
          <w:rFonts w:ascii="Nunito" w:hAnsi="Nunito"/>
          <w:sz w:val="24"/>
          <w:szCs w:val="24"/>
        </w:rPr>
        <w:t xml:space="preserve"> and environmental impacts of the plan policies and alternative options (as per the regulations</w:t>
      </w:r>
      <w:r w:rsidR="00FB254F" w:rsidRPr="00A64F80">
        <w:rPr>
          <w:rStyle w:val="FootnoteReference"/>
          <w:rFonts w:ascii="Nunito" w:hAnsi="Nunito"/>
          <w:sz w:val="24"/>
          <w:szCs w:val="24"/>
        </w:rPr>
        <w:footnoteReference w:id="4"/>
      </w:r>
      <w:r w:rsidR="0006458D" w:rsidRPr="00A64F80">
        <w:rPr>
          <w:rFonts w:ascii="Nunito" w:hAnsi="Nunito"/>
          <w:sz w:val="24"/>
          <w:szCs w:val="24"/>
        </w:rPr>
        <w:t xml:space="preserve">). </w:t>
      </w:r>
      <w:proofErr w:type="gramStart"/>
      <w:r w:rsidR="0006458D" w:rsidRPr="00A64F80">
        <w:rPr>
          <w:rFonts w:ascii="Nunito" w:hAnsi="Nunito"/>
          <w:sz w:val="24"/>
          <w:szCs w:val="24"/>
        </w:rPr>
        <w:t>In</w:t>
      </w:r>
      <w:r w:rsidR="00F75760" w:rsidRPr="00A64F80">
        <w:rPr>
          <w:rFonts w:ascii="Nunito" w:hAnsi="Nunito"/>
          <w:sz w:val="24"/>
          <w:szCs w:val="24"/>
        </w:rPr>
        <w:t xml:space="preserve"> </w:t>
      </w:r>
      <w:r w:rsidR="0006458D" w:rsidRPr="00A64F80">
        <w:rPr>
          <w:rFonts w:ascii="Nunito" w:hAnsi="Nunito"/>
          <w:sz w:val="24"/>
          <w:szCs w:val="24"/>
        </w:rPr>
        <w:t>doing</w:t>
      </w:r>
      <w:r w:rsidR="00F75760" w:rsidRPr="00A64F80">
        <w:rPr>
          <w:rFonts w:ascii="Nunito" w:hAnsi="Nunito"/>
          <w:sz w:val="24"/>
          <w:szCs w:val="24"/>
        </w:rPr>
        <w:t xml:space="preserve"> so</w:t>
      </w:r>
      <w:r w:rsidR="0006458D" w:rsidRPr="00A64F80">
        <w:rPr>
          <w:rFonts w:ascii="Nunito" w:hAnsi="Nunito"/>
          <w:sz w:val="24"/>
          <w:szCs w:val="24"/>
        </w:rPr>
        <w:t>, it</w:t>
      </w:r>
      <w:proofErr w:type="gramEnd"/>
      <w:r w:rsidR="0006458D" w:rsidRPr="00A64F80">
        <w:rPr>
          <w:rFonts w:ascii="Nunito" w:hAnsi="Nunito"/>
          <w:sz w:val="24"/>
          <w:szCs w:val="24"/>
        </w:rPr>
        <w:t xml:space="preserve"> will ensure that the plan contributes to the achievement of sustainable development. Specific consultation bodies (Environment Agency, Heritage </w:t>
      </w:r>
      <w:proofErr w:type="gramStart"/>
      <w:r w:rsidR="0006458D" w:rsidRPr="00A64F80">
        <w:rPr>
          <w:rFonts w:ascii="Nunito" w:hAnsi="Nunito"/>
          <w:sz w:val="24"/>
          <w:szCs w:val="24"/>
        </w:rPr>
        <w:t>England</w:t>
      </w:r>
      <w:proofErr w:type="gramEnd"/>
      <w:r w:rsidR="0006458D" w:rsidRPr="00A64F80">
        <w:rPr>
          <w:rFonts w:ascii="Nunito" w:hAnsi="Nunito"/>
          <w:sz w:val="24"/>
          <w:szCs w:val="24"/>
        </w:rPr>
        <w:t xml:space="preserve"> and Natural England) will need to be notified on the scope and content of the sustainability appraisal alongside the preparation of the </w:t>
      </w:r>
      <w:r w:rsidR="006533C6" w:rsidRPr="00A64F80">
        <w:rPr>
          <w:rFonts w:ascii="Nunito" w:hAnsi="Nunito"/>
          <w:sz w:val="24"/>
          <w:szCs w:val="24"/>
        </w:rPr>
        <w:t>plan</w:t>
      </w:r>
      <w:r w:rsidR="0006458D" w:rsidRPr="00A64F80">
        <w:rPr>
          <w:rFonts w:ascii="Nunito" w:hAnsi="Nunito"/>
          <w:sz w:val="24"/>
          <w:szCs w:val="24"/>
        </w:rPr>
        <w:t xml:space="preserve">. </w:t>
      </w:r>
      <w:r w:rsidR="00B94834">
        <w:rPr>
          <w:rFonts w:ascii="Nunito" w:hAnsi="Nunito"/>
          <w:sz w:val="24"/>
          <w:szCs w:val="24"/>
        </w:rPr>
        <w:t>T</w:t>
      </w:r>
      <w:r w:rsidR="0006458D" w:rsidRPr="00A64F80">
        <w:rPr>
          <w:rFonts w:ascii="Nunito" w:hAnsi="Nunito"/>
          <w:sz w:val="24"/>
          <w:szCs w:val="24"/>
        </w:rPr>
        <w:t xml:space="preserve">hese policies will </w:t>
      </w:r>
      <w:r w:rsidR="00B94834">
        <w:rPr>
          <w:rFonts w:ascii="Nunito" w:hAnsi="Nunito"/>
          <w:sz w:val="24"/>
          <w:szCs w:val="24"/>
        </w:rPr>
        <w:t xml:space="preserve">also </w:t>
      </w:r>
      <w:r w:rsidR="0006458D" w:rsidRPr="00A64F80">
        <w:rPr>
          <w:rFonts w:ascii="Nunito" w:hAnsi="Nunito"/>
          <w:sz w:val="24"/>
          <w:szCs w:val="24"/>
        </w:rPr>
        <w:t>be assessed in terms of their potential impact on</w:t>
      </w:r>
      <w:r w:rsidR="004E5FD7" w:rsidRPr="00A64F80">
        <w:rPr>
          <w:rFonts w:ascii="Nunito" w:hAnsi="Nunito"/>
          <w:sz w:val="24"/>
          <w:szCs w:val="24"/>
        </w:rPr>
        <w:t>:</w:t>
      </w:r>
      <w:r w:rsidR="0006458D" w:rsidRPr="00A64F80">
        <w:rPr>
          <w:rFonts w:ascii="Nunito" w:hAnsi="Nunito"/>
          <w:sz w:val="24"/>
          <w:szCs w:val="24"/>
        </w:rPr>
        <w:t xml:space="preserve"> </w:t>
      </w:r>
    </w:p>
    <w:p w14:paraId="7F055509" w14:textId="3377C5A5" w:rsidR="004E5FD7" w:rsidRPr="00A64F80" w:rsidRDefault="0006458D" w:rsidP="007B2A62">
      <w:pPr>
        <w:pStyle w:val="ListParagraph"/>
        <w:widowControl/>
        <w:numPr>
          <w:ilvl w:val="0"/>
          <w:numId w:val="7"/>
        </w:numPr>
        <w:autoSpaceDE/>
        <w:autoSpaceDN/>
        <w:ind w:left="426" w:hanging="426"/>
        <w:contextualSpacing/>
        <w:jc w:val="left"/>
        <w:rPr>
          <w:rFonts w:ascii="Nunito" w:hAnsi="Nunito"/>
          <w:sz w:val="24"/>
          <w:szCs w:val="24"/>
        </w:rPr>
      </w:pPr>
      <w:r w:rsidRPr="00A64F80">
        <w:rPr>
          <w:rFonts w:ascii="Nunito" w:hAnsi="Nunito"/>
          <w:sz w:val="24"/>
          <w:szCs w:val="24"/>
        </w:rPr>
        <w:lastRenderedPageBreak/>
        <w:t>different groups of people (as per the Equality Act)</w:t>
      </w:r>
      <w:r w:rsidR="00270353" w:rsidRPr="00A64F80">
        <w:rPr>
          <w:rFonts w:ascii="Nunito" w:hAnsi="Nunito"/>
          <w:sz w:val="24"/>
          <w:szCs w:val="24"/>
        </w:rPr>
        <w:t>;</w:t>
      </w:r>
      <w:r w:rsidRPr="00A64F80">
        <w:rPr>
          <w:rFonts w:ascii="Nunito" w:hAnsi="Nunito"/>
          <w:sz w:val="24"/>
          <w:szCs w:val="24"/>
        </w:rPr>
        <w:t xml:space="preserve"> and</w:t>
      </w:r>
    </w:p>
    <w:p w14:paraId="15169A86" w14:textId="68738EC0" w:rsidR="004E5FD7" w:rsidRDefault="0006458D" w:rsidP="007B2A62">
      <w:pPr>
        <w:pStyle w:val="ListParagraph"/>
        <w:widowControl/>
        <w:numPr>
          <w:ilvl w:val="0"/>
          <w:numId w:val="7"/>
        </w:numPr>
        <w:autoSpaceDE/>
        <w:autoSpaceDN/>
        <w:ind w:left="426" w:hanging="426"/>
        <w:contextualSpacing/>
        <w:jc w:val="left"/>
        <w:rPr>
          <w:rFonts w:ascii="Nunito" w:hAnsi="Nunito"/>
          <w:sz w:val="24"/>
          <w:szCs w:val="24"/>
        </w:rPr>
      </w:pPr>
      <w:r w:rsidRPr="00A64F80">
        <w:rPr>
          <w:rFonts w:ascii="Nunito" w:hAnsi="Nunito"/>
          <w:sz w:val="24"/>
          <w:szCs w:val="24"/>
        </w:rPr>
        <w:t>the integrity of internationally designated nature conservation sites (as per the Habitat Regulations)</w:t>
      </w:r>
      <w:r w:rsidR="00FA58F8" w:rsidRPr="00A64F80">
        <w:rPr>
          <w:rFonts w:ascii="Nunito" w:hAnsi="Nunito"/>
          <w:sz w:val="24"/>
          <w:szCs w:val="24"/>
        </w:rPr>
        <w:t>.</w:t>
      </w:r>
    </w:p>
    <w:p w14:paraId="5EB80786" w14:textId="77777777" w:rsidR="00B94834" w:rsidRPr="00A64F80" w:rsidRDefault="00B94834" w:rsidP="00110F32">
      <w:pPr>
        <w:pStyle w:val="ListParagraph"/>
        <w:widowControl/>
        <w:autoSpaceDE/>
        <w:autoSpaceDN/>
        <w:ind w:left="426" w:firstLine="0"/>
        <w:contextualSpacing/>
        <w:jc w:val="left"/>
        <w:rPr>
          <w:rFonts w:ascii="Nunito" w:hAnsi="Nunito"/>
          <w:sz w:val="24"/>
          <w:szCs w:val="24"/>
        </w:rPr>
      </w:pPr>
    </w:p>
    <w:p w14:paraId="02C0DF81" w14:textId="10219D0A" w:rsidR="0006458D" w:rsidRPr="00A64F80" w:rsidRDefault="002244AE" w:rsidP="0006458D">
      <w:pPr>
        <w:widowControl/>
        <w:autoSpaceDE/>
        <w:autoSpaceDN/>
        <w:contextualSpacing/>
        <w:jc w:val="both"/>
        <w:rPr>
          <w:rFonts w:ascii="Nunito" w:hAnsi="Nunito"/>
          <w:sz w:val="24"/>
          <w:szCs w:val="24"/>
        </w:rPr>
      </w:pPr>
      <w:r>
        <w:rPr>
          <w:rFonts w:ascii="Nunito" w:hAnsi="Nunito"/>
          <w:sz w:val="24"/>
          <w:szCs w:val="24"/>
        </w:rPr>
        <w:t xml:space="preserve">3.3   </w:t>
      </w:r>
      <w:r w:rsidR="006533C6" w:rsidRPr="00A64F80">
        <w:rPr>
          <w:rFonts w:ascii="Nunito" w:hAnsi="Nunito"/>
          <w:sz w:val="24"/>
          <w:szCs w:val="24"/>
        </w:rPr>
        <w:t>Comments will be invited on the findings of the</w:t>
      </w:r>
      <w:r w:rsidR="008C0FF3">
        <w:rPr>
          <w:rFonts w:ascii="Nunito" w:hAnsi="Nunito"/>
          <w:sz w:val="24"/>
          <w:szCs w:val="24"/>
        </w:rPr>
        <w:t xml:space="preserve"> sustainability appraisal and other</w:t>
      </w:r>
      <w:r w:rsidR="006533C6" w:rsidRPr="00A64F80">
        <w:rPr>
          <w:rFonts w:ascii="Nunito" w:hAnsi="Nunito"/>
          <w:sz w:val="24"/>
          <w:szCs w:val="24"/>
        </w:rPr>
        <w:t xml:space="preserve"> </w:t>
      </w:r>
      <w:r w:rsidR="009D59FE" w:rsidRPr="00A64F80">
        <w:rPr>
          <w:rFonts w:ascii="Nunito" w:hAnsi="Nunito"/>
          <w:sz w:val="24"/>
          <w:szCs w:val="24"/>
        </w:rPr>
        <w:t xml:space="preserve">supporting </w:t>
      </w:r>
      <w:r w:rsidR="006533C6" w:rsidRPr="00A64F80">
        <w:rPr>
          <w:rFonts w:ascii="Nunito" w:hAnsi="Nunito"/>
          <w:sz w:val="24"/>
          <w:szCs w:val="24"/>
        </w:rPr>
        <w:t>documents</w:t>
      </w:r>
      <w:r w:rsidR="00FB254F" w:rsidRPr="00A64F80">
        <w:rPr>
          <w:rFonts w:ascii="Nunito" w:hAnsi="Nunito"/>
          <w:sz w:val="24"/>
          <w:szCs w:val="24"/>
        </w:rPr>
        <w:t xml:space="preserve"> a</w:t>
      </w:r>
      <w:r w:rsidR="008C0FF3">
        <w:rPr>
          <w:rFonts w:ascii="Nunito" w:hAnsi="Nunito"/>
          <w:sz w:val="24"/>
          <w:szCs w:val="24"/>
        </w:rPr>
        <w:t xml:space="preserve">t </w:t>
      </w:r>
      <w:r w:rsidR="00EF6334">
        <w:rPr>
          <w:rFonts w:ascii="Nunito" w:hAnsi="Nunito"/>
          <w:sz w:val="24"/>
          <w:szCs w:val="24"/>
        </w:rPr>
        <w:t>each</w:t>
      </w:r>
      <w:r w:rsidR="00FA58F8" w:rsidRPr="00A64F80">
        <w:rPr>
          <w:rFonts w:ascii="Nunito" w:hAnsi="Nunito"/>
          <w:sz w:val="24"/>
          <w:szCs w:val="24"/>
        </w:rPr>
        <w:t xml:space="preserve"> </w:t>
      </w:r>
      <w:r w:rsidR="008C0FF3">
        <w:rPr>
          <w:rFonts w:ascii="Nunito" w:hAnsi="Nunito"/>
          <w:sz w:val="24"/>
          <w:szCs w:val="24"/>
        </w:rPr>
        <w:t xml:space="preserve">stage of </w:t>
      </w:r>
      <w:r w:rsidR="00FB254F" w:rsidRPr="00A64F80">
        <w:rPr>
          <w:rFonts w:ascii="Nunito" w:hAnsi="Nunito"/>
          <w:sz w:val="24"/>
          <w:szCs w:val="24"/>
        </w:rPr>
        <w:t>public consultation.</w:t>
      </w:r>
      <w:r w:rsidR="006533C6" w:rsidRPr="00A64F80">
        <w:rPr>
          <w:rFonts w:ascii="Nunito" w:hAnsi="Nunito"/>
          <w:sz w:val="24"/>
          <w:szCs w:val="24"/>
        </w:rPr>
        <w:t xml:space="preserve"> </w:t>
      </w:r>
    </w:p>
    <w:p w14:paraId="2B11EE7A" w14:textId="400059C7" w:rsidR="00E74C09" w:rsidRPr="00A64F80" w:rsidRDefault="00E74C09" w:rsidP="0006458D">
      <w:pPr>
        <w:widowControl/>
        <w:autoSpaceDE/>
        <w:autoSpaceDN/>
        <w:contextualSpacing/>
        <w:jc w:val="both"/>
        <w:rPr>
          <w:rFonts w:ascii="Nunito" w:hAnsi="Nunito"/>
          <w:sz w:val="24"/>
          <w:szCs w:val="24"/>
        </w:rPr>
      </w:pPr>
    </w:p>
    <w:p w14:paraId="451671CD" w14:textId="629C1048" w:rsidR="008E5883" w:rsidRPr="00A64F80" w:rsidRDefault="002244AE" w:rsidP="00A64F80">
      <w:pPr>
        <w:widowControl/>
        <w:autoSpaceDE/>
        <w:autoSpaceDN/>
        <w:contextualSpacing/>
        <w:jc w:val="both"/>
        <w:rPr>
          <w:rFonts w:ascii="Nunito" w:hAnsi="Nunito"/>
          <w:sz w:val="24"/>
          <w:szCs w:val="24"/>
        </w:rPr>
      </w:pPr>
      <w:proofErr w:type="gramStart"/>
      <w:r>
        <w:rPr>
          <w:rFonts w:ascii="Nunito" w:hAnsi="Nunito"/>
          <w:sz w:val="24"/>
          <w:szCs w:val="24"/>
        </w:rPr>
        <w:t xml:space="preserve">3.4  </w:t>
      </w:r>
      <w:r w:rsidR="00E74C09" w:rsidRPr="00A64F80">
        <w:rPr>
          <w:rFonts w:ascii="Nunito" w:hAnsi="Nunito"/>
          <w:sz w:val="24"/>
          <w:szCs w:val="24"/>
        </w:rPr>
        <w:t>The</w:t>
      </w:r>
      <w:proofErr w:type="gramEnd"/>
      <w:r w:rsidR="00E74C09" w:rsidRPr="00A64F80">
        <w:rPr>
          <w:rFonts w:ascii="Nunito" w:hAnsi="Nunito"/>
          <w:sz w:val="24"/>
          <w:szCs w:val="24"/>
        </w:rPr>
        <w:t xml:space="preserve"> Oxfordshire Plan will also need to</w:t>
      </w:r>
      <w:r w:rsidR="00D6628B" w:rsidRPr="00A64F80">
        <w:rPr>
          <w:rFonts w:ascii="Nunito" w:hAnsi="Nunito"/>
          <w:sz w:val="24"/>
          <w:szCs w:val="24"/>
        </w:rPr>
        <w:t xml:space="preserve"> be prepared in </w:t>
      </w:r>
      <w:r w:rsidR="00E74C09" w:rsidRPr="00A64F80">
        <w:rPr>
          <w:rFonts w:ascii="Nunito" w:hAnsi="Nunito"/>
          <w:sz w:val="24"/>
          <w:szCs w:val="24"/>
        </w:rPr>
        <w:t>accordance with the duty to co-operate set out in legislation</w:t>
      </w:r>
      <w:r w:rsidR="00D6628B" w:rsidRPr="00A64F80">
        <w:rPr>
          <w:rStyle w:val="FootnoteReference"/>
          <w:rFonts w:ascii="Nunito" w:hAnsi="Nunito"/>
          <w:sz w:val="24"/>
          <w:szCs w:val="24"/>
        </w:rPr>
        <w:footnoteReference w:id="5"/>
      </w:r>
      <w:r w:rsidR="00E74C09" w:rsidRPr="00A64F80">
        <w:rPr>
          <w:rFonts w:ascii="Nunito" w:hAnsi="Nunito"/>
          <w:sz w:val="24"/>
          <w:szCs w:val="24"/>
        </w:rPr>
        <w:t xml:space="preserve">.  </w:t>
      </w:r>
      <w:r w:rsidR="002A1484" w:rsidRPr="00A64F80">
        <w:rPr>
          <w:rFonts w:ascii="Nunito" w:hAnsi="Nunito"/>
          <w:sz w:val="24"/>
          <w:szCs w:val="24"/>
        </w:rPr>
        <w:t xml:space="preserve">It places a legal </w:t>
      </w:r>
      <w:r w:rsidR="00E74C09" w:rsidRPr="00A64F80">
        <w:rPr>
          <w:rFonts w:ascii="Nunito" w:hAnsi="Nunito"/>
          <w:sz w:val="24"/>
          <w:szCs w:val="24"/>
        </w:rPr>
        <w:t xml:space="preserve">duty on local authorities to co-operate with neighbouring districts, </w:t>
      </w:r>
      <w:proofErr w:type="gramStart"/>
      <w:r w:rsidR="00E74C09" w:rsidRPr="00A64F80">
        <w:rPr>
          <w:rFonts w:ascii="Nunito" w:hAnsi="Nunito"/>
          <w:sz w:val="24"/>
          <w:szCs w:val="24"/>
        </w:rPr>
        <w:t>boroughs</w:t>
      </w:r>
      <w:proofErr w:type="gramEnd"/>
      <w:r w:rsidR="00E74C09" w:rsidRPr="00A64F80">
        <w:rPr>
          <w:rFonts w:ascii="Nunito" w:hAnsi="Nunito"/>
          <w:sz w:val="24"/>
          <w:szCs w:val="24"/>
        </w:rPr>
        <w:t xml:space="preserve"> and counties, as well as other organisations including the local primary care trust</w:t>
      </w:r>
      <w:r w:rsidR="00E55485">
        <w:rPr>
          <w:rFonts w:ascii="Nunito" w:hAnsi="Nunito"/>
          <w:sz w:val="24"/>
          <w:szCs w:val="24"/>
        </w:rPr>
        <w:t xml:space="preserve"> and </w:t>
      </w:r>
      <w:r w:rsidR="00E74C09" w:rsidRPr="00A64F80">
        <w:rPr>
          <w:rFonts w:ascii="Nunito" w:hAnsi="Nunito"/>
          <w:sz w:val="24"/>
          <w:szCs w:val="24"/>
        </w:rPr>
        <w:t>transport authorities</w:t>
      </w:r>
      <w:r w:rsidR="002A1484" w:rsidRPr="00A64F80">
        <w:rPr>
          <w:rFonts w:ascii="Nunito" w:hAnsi="Nunito"/>
          <w:sz w:val="24"/>
          <w:szCs w:val="24"/>
        </w:rPr>
        <w:t xml:space="preserve"> on an ongoing and collaborative basis, particularly in the context of strategic cross-boundary matters</w:t>
      </w:r>
      <w:r w:rsidR="008E5883" w:rsidRPr="00A64F80">
        <w:rPr>
          <w:rFonts w:ascii="Nunito" w:hAnsi="Nunito"/>
          <w:sz w:val="24"/>
          <w:szCs w:val="24"/>
        </w:rPr>
        <w:t>. Oxfordshire authorities are working together under the duty to co-operate to</w:t>
      </w:r>
      <w:r w:rsidR="004B7EFB">
        <w:rPr>
          <w:rFonts w:ascii="Nunito" w:hAnsi="Nunito"/>
          <w:sz w:val="24"/>
          <w:szCs w:val="24"/>
        </w:rPr>
        <w:t xml:space="preserve"> progress </w:t>
      </w:r>
      <w:r w:rsidR="008E5883" w:rsidRPr="00A64F80">
        <w:rPr>
          <w:rFonts w:ascii="Nunito" w:hAnsi="Nunito"/>
          <w:sz w:val="24"/>
          <w:szCs w:val="24"/>
        </w:rPr>
        <w:t>the Oxfordshire Plan</w:t>
      </w:r>
      <w:r w:rsidR="004B7EFB">
        <w:rPr>
          <w:rFonts w:ascii="Nunito" w:hAnsi="Nunito"/>
          <w:sz w:val="24"/>
          <w:szCs w:val="24"/>
        </w:rPr>
        <w:t xml:space="preserve"> through to adoption</w:t>
      </w:r>
      <w:r w:rsidR="00BC60B7">
        <w:rPr>
          <w:rFonts w:ascii="Nunito" w:hAnsi="Nunito"/>
          <w:sz w:val="24"/>
          <w:szCs w:val="24"/>
        </w:rPr>
        <w:t xml:space="preserve">. </w:t>
      </w:r>
      <w:r w:rsidR="008E5883" w:rsidRPr="00A64F80">
        <w:rPr>
          <w:rFonts w:ascii="Nunito" w:hAnsi="Nunito"/>
          <w:sz w:val="24"/>
          <w:szCs w:val="24"/>
        </w:rPr>
        <w:t xml:space="preserve"> </w:t>
      </w:r>
    </w:p>
    <w:p w14:paraId="6A3E48FD" w14:textId="624BC0A0" w:rsidR="00F7285D" w:rsidRPr="00A64F80" w:rsidRDefault="002244AE" w:rsidP="00A64F80">
      <w:pPr>
        <w:widowControl/>
        <w:shd w:val="clear" w:color="auto" w:fill="FFFFFF"/>
        <w:autoSpaceDE/>
        <w:autoSpaceDN/>
        <w:spacing w:before="300" w:after="300"/>
        <w:jc w:val="both"/>
        <w:rPr>
          <w:rFonts w:ascii="Nunito" w:hAnsi="Nunito"/>
          <w:sz w:val="26"/>
          <w:szCs w:val="26"/>
        </w:rPr>
      </w:pPr>
      <w:r>
        <w:rPr>
          <w:rFonts w:ascii="Nunito" w:hAnsi="Nunito"/>
          <w:b/>
          <w:bCs/>
          <w:sz w:val="26"/>
          <w:szCs w:val="26"/>
        </w:rPr>
        <w:t>4</w:t>
      </w:r>
      <w:r w:rsidR="00877072" w:rsidRPr="00A64F80">
        <w:rPr>
          <w:rFonts w:ascii="Nunito" w:hAnsi="Nunito"/>
          <w:b/>
          <w:bCs/>
          <w:sz w:val="26"/>
          <w:szCs w:val="26"/>
        </w:rPr>
        <w:t xml:space="preserve">. </w:t>
      </w:r>
      <w:r w:rsidR="00F7285D" w:rsidRPr="00A64F80">
        <w:rPr>
          <w:rFonts w:ascii="Nunito" w:hAnsi="Nunito"/>
          <w:b/>
          <w:bCs/>
          <w:sz w:val="26"/>
          <w:szCs w:val="26"/>
        </w:rPr>
        <w:t xml:space="preserve">Who will </w:t>
      </w:r>
      <w:r w:rsidR="00320715" w:rsidRPr="00A64F80">
        <w:rPr>
          <w:rFonts w:ascii="Nunito" w:hAnsi="Nunito"/>
          <w:b/>
          <w:bCs/>
          <w:sz w:val="26"/>
          <w:szCs w:val="26"/>
        </w:rPr>
        <w:t>b</w:t>
      </w:r>
      <w:r w:rsidR="00F7285D" w:rsidRPr="00A64F80">
        <w:rPr>
          <w:rFonts w:ascii="Nunito" w:hAnsi="Nunito"/>
          <w:b/>
          <w:bCs/>
          <w:sz w:val="26"/>
          <w:szCs w:val="26"/>
        </w:rPr>
        <w:t>e engag</w:t>
      </w:r>
      <w:r w:rsidR="00320715" w:rsidRPr="00A64F80">
        <w:rPr>
          <w:rFonts w:ascii="Nunito" w:hAnsi="Nunito"/>
          <w:b/>
          <w:bCs/>
          <w:sz w:val="26"/>
          <w:szCs w:val="26"/>
        </w:rPr>
        <w:t xml:space="preserve">ed </w:t>
      </w:r>
      <w:r w:rsidR="00F7285D" w:rsidRPr="00A64F80">
        <w:rPr>
          <w:rFonts w:ascii="Nunito" w:hAnsi="Nunito"/>
          <w:b/>
          <w:bCs/>
          <w:sz w:val="26"/>
          <w:szCs w:val="26"/>
        </w:rPr>
        <w:t>during the preparation of the Oxfordshire Plan?</w:t>
      </w:r>
    </w:p>
    <w:p w14:paraId="47978FBC" w14:textId="09091861" w:rsidR="003B68B8" w:rsidRPr="00752C34" w:rsidRDefault="002244AE" w:rsidP="003B68B8">
      <w:pPr>
        <w:widowControl/>
        <w:shd w:val="clear" w:color="auto" w:fill="FFFFFF"/>
        <w:autoSpaceDE/>
        <w:autoSpaceDN/>
        <w:jc w:val="both"/>
        <w:rPr>
          <w:rFonts w:ascii="Nunito" w:hAnsi="Nunito"/>
          <w:sz w:val="24"/>
          <w:szCs w:val="24"/>
        </w:rPr>
      </w:pPr>
      <w:proofErr w:type="gramStart"/>
      <w:r w:rsidRPr="00752C34">
        <w:rPr>
          <w:rFonts w:ascii="Nunito" w:hAnsi="Nunito"/>
          <w:sz w:val="24"/>
          <w:szCs w:val="24"/>
        </w:rPr>
        <w:t xml:space="preserve">4.1  </w:t>
      </w:r>
      <w:r w:rsidR="002A1484" w:rsidRPr="00752C34">
        <w:rPr>
          <w:rFonts w:ascii="Nunito" w:hAnsi="Nunito"/>
          <w:sz w:val="24"/>
          <w:szCs w:val="24"/>
        </w:rPr>
        <w:t>A</w:t>
      </w:r>
      <w:proofErr w:type="gramEnd"/>
      <w:r w:rsidR="00F7285D" w:rsidRPr="00752C34">
        <w:rPr>
          <w:rFonts w:ascii="Nunito" w:hAnsi="Nunito"/>
          <w:sz w:val="24"/>
          <w:szCs w:val="24"/>
        </w:rPr>
        <w:t xml:space="preserve"> wide range of groups</w:t>
      </w:r>
      <w:r w:rsidR="003B68B8" w:rsidRPr="00752C34">
        <w:rPr>
          <w:rFonts w:ascii="Nunito" w:hAnsi="Nunito"/>
          <w:sz w:val="24"/>
          <w:szCs w:val="24"/>
        </w:rPr>
        <w:t xml:space="preserve">, </w:t>
      </w:r>
      <w:r w:rsidR="00BC088C" w:rsidRPr="00752C34">
        <w:rPr>
          <w:rFonts w:ascii="Nunito" w:hAnsi="Nunito"/>
          <w:sz w:val="24"/>
          <w:szCs w:val="24"/>
        </w:rPr>
        <w:t>organisations</w:t>
      </w:r>
      <w:r w:rsidR="003B68B8" w:rsidRPr="00752C34">
        <w:rPr>
          <w:rFonts w:ascii="Nunito" w:hAnsi="Nunito"/>
          <w:sz w:val="24"/>
          <w:szCs w:val="24"/>
        </w:rPr>
        <w:t xml:space="preserve"> and individuals</w:t>
      </w:r>
      <w:r w:rsidR="00BC088C" w:rsidRPr="00752C34">
        <w:rPr>
          <w:rFonts w:ascii="Nunito" w:hAnsi="Nunito"/>
          <w:sz w:val="24"/>
          <w:szCs w:val="24"/>
        </w:rPr>
        <w:t xml:space="preserve"> will </w:t>
      </w:r>
      <w:r w:rsidR="003F1151" w:rsidRPr="00752C34">
        <w:rPr>
          <w:rFonts w:ascii="Nunito" w:hAnsi="Nunito"/>
          <w:sz w:val="24"/>
          <w:szCs w:val="24"/>
        </w:rPr>
        <w:t xml:space="preserve">be invited to participate </w:t>
      </w:r>
      <w:r w:rsidR="00BC088C" w:rsidRPr="00752C34">
        <w:rPr>
          <w:rFonts w:ascii="Nunito" w:hAnsi="Nunito"/>
          <w:sz w:val="24"/>
          <w:szCs w:val="24"/>
        </w:rPr>
        <w:t xml:space="preserve">in </w:t>
      </w:r>
      <w:r w:rsidR="00F7285D" w:rsidRPr="00752C34">
        <w:rPr>
          <w:rFonts w:ascii="Nunito" w:hAnsi="Nunito"/>
          <w:sz w:val="24"/>
          <w:szCs w:val="24"/>
        </w:rPr>
        <w:t xml:space="preserve">the </w:t>
      </w:r>
      <w:r w:rsidR="002524F9" w:rsidRPr="00752C34">
        <w:rPr>
          <w:rFonts w:ascii="Nunito" w:hAnsi="Nunito"/>
          <w:sz w:val="24"/>
          <w:szCs w:val="24"/>
        </w:rPr>
        <w:t>p</w:t>
      </w:r>
      <w:r w:rsidR="00F7285D" w:rsidRPr="00752C34">
        <w:rPr>
          <w:rFonts w:ascii="Nunito" w:hAnsi="Nunito"/>
          <w:sz w:val="24"/>
          <w:szCs w:val="24"/>
        </w:rPr>
        <w:t xml:space="preserve">lan preparation process. </w:t>
      </w:r>
      <w:r w:rsidR="003B68B8" w:rsidRPr="00752C34">
        <w:rPr>
          <w:rFonts w:ascii="Nunito" w:hAnsi="Nunito"/>
          <w:sz w:val="24"/>
          <w:szCs w:val="24"/>
        </w:rPr>
        <w:t xml:space="preserve">These include specific and general consultation bodies (as defined in the regulations). </w:t>
      </w:r>
    </w:p>
    <w:p w14:paraId="7A9FD601" w14:textId="1C71FF95" w:rsidR="003B68B8" w:rsidRPr="00A64F80" w:rsidRDefault="003B68B8" w:rsidP="003F1151">
      <w:pPr>
        <w:widowControl/>
        <w:shd w:val="clear" w:color="auto" w:fill="FFFFFF"/>
        <w:autoSpaceDE/>
        <w:autoSpaceDN/>
        <w:jc w:val="both"/>
        <w:rPr>
          <w:rFonts w:ascii="Nunito" w:hAnsi="Nunito"/>
          <w:sz w:val="24"/>
          <w:szCs w:val="24"/>
        </w:rPr>
      </w:pPr>
    </w:p>
    <w:p w14:paraId="29AC69A6" w14:textId="55812785" w:rsidR="003B68B8" w:rsidRPr="00A64F80" w:rsidRDefault="002244AE" w:rsidP="003F1151">
      <w:pPr>
        <w:widowControl/>
        <w:shd w:val="clear" w:color="auto" w:fill="FFFFFF"/>
        <w:autoSpaceDE/>
        <w:autoSpaceDN/>
        <w:jc w:val="both"/>
        <w:rPr>
          <w:rFonts w:ascii="Nunito" w:hAnsi="Nunito"/>
          <w:sz w:val="24"/>
          <w:szCs w:val="24"/>
        </w:rPr>
      </w:pPr>
      <w:proofErr w:type="gramStart"/>
      <w:r>
        <w:rPr>
          <w:rFonts w:ascii="Nunito" w:hAnsi="Nunito"/>
          <w:sz w:val="24"/>
          <w:szCs w:val="24"/>
        </w:rPr>
        <w:t xml:space="preserve">4.2  </w:t>
      </w:r>
      <w:r w:rsidR="003B68B8" w:rsidRPr="00A64F80">
        <w:rPr>
          <w:rFonts w:ascii="Nunito" w:hAnsi="Nunito"/>
          <w:sz w:val="24"/>
          <w:szCs w:val="24"/>
        </w:rPr>
        <w:t>Specific</w:t>
      </w:r>
      <w:proofErr w:type="gramEnd"/>
      <w:r w:rsidR="003B68B8" w:rsidRPr="00A64F80">
        <w:rPr>
          <w:rFonts w:ascii="Nunito" w:hAnsi="Nunito"/>
          <w:sz w:val="24"/>
          <w:szCs w:val="24"/>
        </w:rPr>
        <w:t xml:space="preserve"> consultation bodies include</w:t>
      </w:r>
      <w:r w:rsidR="00B16E39" w:rsidRPr="00A64F80">
        <w:rPr>
          <w:rFonts w:ascii="Nunito" w:hAnsi="Nunito"/>
          <w:sz w:val="24"/>
          <w:szCs w:val="24"/>
        </w:rPr>
        <w:t>:</w:t>
      </w:r>
      <w:r w:rsidR="003B68B8" w:rsidRPr="00A64F80">
        <w:rPr>
          <w:rFonts w:ascii="Nunito" w:hAnsi="Nunito"/>
          <w:sz w:val="24"/>
          <w:szCs w:val="24"/>
        </w:rPr>
        <w:t xml:space="preserve"> </w:t>
      </w:r>
    </w:p>
    <w:p w14:paraId="654739A9" w14:textId="77777777" w:rsidR="003B68B8" w:rsidRPr="00A64F80" w:rsidRDefault="003B68B8" w:rsidP="003F1151">
      <w:pPr>
        <w:widowControl/>
        <w:shd w:val="clear" w:color="auto" w:fill="FFFFFF"/>
        <w:autoSpaceDE/>
        <w:autoSpaceDN/>
        <w:jc w:val="both"/>
        <w:rPr>
          <w:rFonts w:ascii="Nunito" w:hAnsi="Nunito"/>
          <w:sz w:val="24"/>
          <w:szCs w:val="24"/>
        </w:rPr>
      </w:pPr>
    </w:p>
    <w:p w14:paraId="29818366" w14:textId="12B7085C" w:rsidR="003B68B8" w:rsidRPr="00A64F80" w:rsidRDefault="003B68B8" w:rsidP="007B2A62">
      <w:pPr>
        <w:pStyle w:val="ListParagraph"/>
        <w:widowControl/>
        <w:numPr>
          <w:ilvl w:val="0"/>
          <w:numId w:val="4"/>
        </w:numPr>
        <w:shd w:val="clear" w:color="auto" w:fill="FFFFFF"/>
        <w:autoSpaceDE/>
        <w:autoSpaceDN/>
        <w:jc w:val="left"/>
        <w:rPr>
          <w:rFonts w:ascii="Nunito" w:hAnsi="Nunito"/>
          <w:sz w:val="24"/>
          <w:szCs w:val="24"/>
        </w:rPr>
      </w:pPr>
      <w:r w:rsidRPr="00A64F80">
        <w:rPr>
          <w:rFonts w:ascii="Nunito" w:hAnsi="Nunito"/>
          <w:sz w:val="24"/>
          <w:szCs w:val="24"/>
        </w:rPr>
        <w:t xml:space="preserve">statutory consultees as set out in the relevant regulations, including neighbouring councils and government agencies, such as Highways England, Natural England, Environment Agency and Historic </w:t>
      </w:r>
      <w:proofErr w:type="gramStart"/>
      <w:r w:rsidRPr="00A64F80">
        <w:rPr>
          <w:rFonts w:ascii="Nunito" w:hAnsi="Nunito"/>
          <w:sz w:val="24"/>
          <w:szCs w:val="24"/>
        </w:rPr>
        <w:t>England;</w:t>
      </w:r>
      <w:proofErr w:type="gramEnd"/>
    </w:p>
    <w:p w14:paraId="3B0533F0" w14:textId="3D17CFA7" w:rsidR="003B68B8" w:rsidRPr="00A64F80" w:rsidRDefault="003B68B8" w:rsidP="007B2A62">
      <w:pPr>
        <w:pStyle w:val="ListParagraph"/>
        <w:widowControl/>
        <w:numPr>
          <w:ilvl w:val="0"/>
          <w:numId w:val="4"/>
        </w:numPr>
        <w:shd w:val="clear" w:color="auto" w:fill="FFFFFF"/>
        <w:autoSpaceDE/>
        <w:autoSpaceDN/>
        <w:jc w:val="left"/>
        <w:rPr>
          <w:rFonts w:ascii="Nunito" w:hAnsi="Nunito"/>
          <w:sz w:val="24"/>
          <w:szCs w:val="24"/>
        </w:rPr>
      </w:pPr>
      <w:r w:rsidRPr="00A64F80">
        <w:rPr>
          <w:rFonts w:ascii="Nunito" w:hAnsi="Nunito"/>
          <w:sz w:val="24"/>
          <w:szCs w:val="24"/>
        </w:rPr>
        <w:t xml:space="preserve">town and parish </w:t>
      </w:r>
      <w:proofErr w:type="gramStart"/>
      <w:r w:rsidRPr="00A64F80">
        <w:rPr>
          <w:rFonts w:ascii="Nunito" w:hAnsi="Nunito"/>
          <w:sz w:val="24"/>
          <w:szCs w:val="24"/>
        </w:rPr>
        <w:t>councils</w:t>
      </w:r>
      <w:r w:rsidR="00B16E39" w:rsidRPr="00A64F80">
        <w:rPr>
          <w:rFonts w:ascii="Nunito" w:hAnsi="Nunito"/>
          <w:sz w:val="24"/>
          <w:szCs w:val="24"/>
        </w:rPr>
        <w:t>;</w:t>
      </w:r>
      <w:proofErr w:type="gramEnd"/>
      <w:r w:rsidR="00B16E39" w:rsidRPr="00A64F80">
        <w:rPr>
          <w:rFonts w:ascii="Nunito" w:hAnsi="Nunito"/>
          <w:sz w:val="24"/>
          <w:szCs w:val="24"/>
        </w:rPr>
        <w:t xml:space="preserve"> </w:t>
      </w:r>
    </w:p>
    <w:p w14:paraId="2A6A4AF8" w14:textId="0E811572" w:rsidR="003B68B8" w:rsidRPr="00A64F80" w:rsidRDefault="003B68B8" w:rsidP="007B2A62">
      <w:pPr>
        <w:pStyle w:val="ListParagraph"/>
        <w:widowControl/>
        <w:numPr>
          <w:ilvl w:val="0"/>
          <w:numId w:val="4"/>
        </w:numPr>
        <w:shd w:val="clear" w:color="auto" w:fill="FFFFFF"/>
        <w:autoSpaceDE/>
        <w:autoSpaceDN/>
        <w:jc w:val="left"/>
        <w:rPr>
          <w:rFonts w:ascii="Nunito" w:hAnsi="Nunito"/>
          <w:sz w:val="24"/>
          <w:szCs w:val="24"/>
        </w:rPr>
      </w:pPr>
      <w:r w:rsidRPr="00A64F80">
        <w:rPr>
          <w:rFonts w:ascii="Nunito" w:hAnsi="Nunito"/>
          <w:sz w:val="24"/>
          <w:szCs w:val="24"/>
        </w:rPr>
        <w:t>neighbouring authorities</w:t>
      </w:r>
      <w:r w:rsidR="00B16E39" w:rsidRPr="00A64F80">
        <w:rPr>
          <w:rFonts w:ascii="Nunito" w:hAnsi="Nunito"/>
          <w:sz w:val="24"/>
          <w:szCs w:val="24"/>
        </w:rPr>
        <w:t>; and</w:t>
      </w:r>
    </w:p>
    <w:p w14:paraId="6A82C2D2" w14:textId="2AA841C4" w:rsidR="00B16E39" w:rsidRPr="00A64F80" w:rsidRDefault="00B16E39" w:rsidP="007B2A62">
      <w:pPr>
        <w:pStyle w:val="ListParagraph"/>
        <w:widowControl/>
        <w:numPr>
          <w:ilvl w:val="0"/>
          <w:numId w:val="4"/>
        </w:numPr>
        <w:shd w:val="clear" w:color="auto" w:fill="FFFFFF"/>
        <w:autoSpaceDE/>
        <w:autoSpaceDN/>
        <w:jc w:val="left"/>
        <w:rPr>
          <w:rFonts w:ascii="Nunito" w:hAnsi="Nunito"/>
          <w:sz w:val="24"/>
          <w:szCs w:val="24"/>
        </w:rPr>
      </w:pPr>
      <w:r w:rsidRPr="00A64F80">
        <w:rPr>
          <w:rFonts w:ascii="Nunito" w:hAnsi="Nunito"/>
          <w:sz w:val="24"/>
          <w:szCs w:val="24"/>
        </w:rPr>
        <w:t>local service providers (including the emergency services, utility companies and public health providers)</w:t>
      </w:r>
    </w:p>
    <w:p w14:paraId="788948C3" w14:textId="77777777" w:rsidR="003B68B8" w:rsidRPr="00A64F80" w:rsidRDefault="003B68B8" w:rsidP="003F1151">
      <w:pPr>
        <w:widowControl/>
        <w:shd w:val="clear" w:color="auto" w:fill="FFFFFF"/>
        <w:autoSpaceDE/>
        <w:autoSpaceDN/>
        <w:jc w:val="both"/>
        <w:rPr>
          <w:rFonts w:ascii="Nunito" w:hAnsi="Nunito"/>
          <w:sz w:val="24"/>
          <w:szCs w:val="24"/>
        </w:rPr>
      </w:pPr>
    </w:p>
    <w:p w14:paraId="2FC3DCDF" w14:textId="47A33F9B" w:rsidR="00B16E39" w:rsidRPr="00A64F80" w:rsidRDefault="002244AE" w:rsidP="003F1151">
      <w:pPr>
        <w:widowControl/>
        <w:shd w:val="clear" w:color="auto" w:fill="FFFFFF"/>
        <w:autoSpaceDE/>
        <w:autoSpaceDN/>
        <w:jc w:val="both"/>
        <w:rPr>
          <w:rFonts w:ascii="Nunito" w:hAnsi="Nunito"/>
          <w:sz w:val="24"/>
          <w:szCs w:val="24"/>
        </w:rPr>
      </w:pPr>
      <w:proofErr w:type="gramStart"/>
      <w:r>
        <w:rPr>
          <w:rFonts w:ascii="Nunito" w:hAnsi="Nunito"/>
          <w:sz w:val="24"/>
          <w:szCs w:val="24"/>
        </w:rPr>
        <w:t xml:space="preserve">4.3  </w:t>
      </w:r>
      <w:r w:rsidR="003B68B8" w:rsidRPr="00A64F80">
        <w:rPr>
          <w:rFonts w:ascii="Nunito" w:hAnsi="Nunito"/>
          <w:sz w:val="24"/>
          <w:szCs w:val="24"/>
        </w:rPr>
        <w:t>General</w:t>
      </w:r>
      <w:proofErr w:type="gramEnd"/>
      <w:r w:rsidR="003B68B8" w:rsidRPr="00A64F80">
        <w:rPr>
          <w:rFonts w:ascii="Nunito" w:hAnsi="Nunito"/>
          <w:sz w:val="24"/>
          <w:szCs w:val="24"/>
        </w:rPr>
        <w:t xml:space="preserve"> consultation bodies must be consulted </w:t>
      </w:r>
      <w:r w:rsidR="00D83E31" w:rsidRPr="00A64F80">
        <w:rPr>
          <w:rFonts w:ascii="Nunito" w:hAnsi="Nunito"/>
          <w:sz w:val="24"/>
          <w:szCs w:val="24"/>
        </w:rPr>
        <w:t xml:space="preserve">at key stages of the plan process </w:t>
      </w:r>
      <w:r w:rsidR="003B68B8" w:rsidRPr="00A64F80">
        <w:rPr>
          <w:rFonts w:ascii="Nunito" w:hAnsi="Nunito"/>
          <w:sz w:val="24"/>
          <w:szCs w:val="24"/>
        </w:rPr>
        <w:t>where the proposed subject matter will be of interest to them. The</w:t>
      </w:r>
      <w:r w:rsidR="00B16E39" w:rsidRPr="00A64F80">
        <w:rPr>
          <w:rFonts w:ascii="Nunito" w:hAnsi="Nunito"/>
          <w:sz w:val="24"/>
          <w:szCs w:val="24"/>
        </w:rPr>
        <w:t>se include:</w:t>
      </w:r>
    </w:p>
    <w:p w14:paraId="14FAA762" w14:textId="77777777" w:rsidR="00B16E39" w:rsidRPr="00A64F80" w:rsidRDefault="00B16E39" w:rsidP="003F1151">
      <w:pPr>
        <w:widowControl/>
        <w:shd w:val="clear" w:color="auto" w:fill="FFFFFF"/>
        <w:autoSpaceDE/>
        <w:autoSpaceDN/>
        <w:jc w:val="both"/>
        <w:rPr>
          <w:rFonts w:ascii="Nunito" w:hAnsi="Nunito"/>
          <w:sz w:val="24"/>
          <w:szCs w:val="24"/>
        </w:rPr>
      </w:pPr>
    </w:p>
    <w:p w14:paraId="65FDE00B" w14:textId="77777777" w:rsidR="00B16E39" w:rsidRPr="00A64F80" w:rsidRDefault="00B16E39" w:rsidP="007B2A62">
      <w:pPr>
        <w:widowControl/>
        <w:numPr>
          <w:ilvl w:val="0"/>
          <w:numId w:val="4"/>
        </w:numPr>
        <w:shd w:val="clear" w:color="auto" w:fill="FFFFFF"/>
        <w:autoSpaceDE/>
        <w:autoSpaceDN/>
        <w:rPr>
          <w:rFonts w:ascii="Nunito" w:hAnsi="Nunito"/>
          <w:sz w:val="24"/>
          <w:szCs w:val="24"/>
        </w:rPr>
      </w:pPr>
      <w:r w:rsidRPr="00A64F80">
        <w:rPr>
          <w:rFonts w:ascii="Nunito" w:hAnsi="Nunito"/>
          <w:sz w:val="24"/>
          <w:szCs w:val="24"/>
        </w:rPr>
        <w:t xml:space="preserve">national and regional organisations, such as the National Trust and wildlife </w:t>
      </w:r>
      <w:proofErr w:type="gramStart"/>
      <w:r w:rsidRPr="00A64F80">
        <w:rPr>
          <w:rFonts w:ascii="Nunito" w:hAnsi="Nunito"/>
          <w:sz w:val="24"/>
          <w:szCs w:val="24"/>
        </w:rPr>
        <w:t>trusts;</w:t>
      </w:r>
      <w:proofErr w:type="gramEnd"/>
    </w:p>
    <w:p w14:paraId="5788E275" w14:textId="77777777" w:rsidR="00B16E39" w:rsidRPr="00A64F80" w:rsidRDefault="00B16E39" w:rsidP="007B2A62">
      <w:pPr>
        <w:widowControl/>
        <w:numPr>
          <w:ilvl w:val="0"/>
          <w:numId w:val="4"/>
        </w:numPr>
        <w:shd w:val="clear" w:color="auto" w:fill="FFFFFF"/>
        <w:autoSpaceDE/>
        <w:autoSpaceDN/>
        <w:rPr>
          <w:rFonts w:ascii="Nunito" w:hAnsi="Nunito"/>
          <w:sz w:val="24"/>
          <w:szCs w:val="24"/>
        </w:rPr>
      </w:pPr>
      <w:r w:rsidRPr="00A64F80">
        <w:rPr>
          <w:rFonts w:ascii="Nunito" w:hAnsi="Nunito"/>
          <w:sz w:val="24"/>
          <w:szCs w:val="24"/>
        </w:rPr>
        <w:t xml:space="preserve">businesses and economic groups including the Oxfordshire Local Enterprise Partnership, </w:t>
      </w:r>
    </w:p>
    <w:p w14:paraId="396481E3" w14:textId="77777777" w:rsidR="00B16E39" w:rsidRPr="00A64F80" w:rsidRDefault="00B16E39" w:rsidP="00B16E39">
      <w:pPr>
        <w:widowControl/>
        <w:shd w:val="clear" w:color="auto" w:fill="FFFFFF"/>
        <w:autoSpaceDE/>
        <w:autoSpaceDN/>
        <w:ind w:left="360"/>
        <w:rPr>
          <w:rFonts w:ascii="Nunito" w:hAnsi="Nunito"/>
          <w:sz w:val="24"/>
          <w:szCs w:val="24"/>
        </w:rPr>
      </w:pPr>
      <w:r w:rsidRPr="00A64F80">
        <w:rPr>
          <w:rFonts w:ascii="Nunito" w:hAnsi="Nunito"/>
          <w:sz w:val="24"/>
          <w:szCs w:val="24"/>
        </w:rPr>
        <w:t xml:space="preserve">universities and </w:t>
      </w:r>
      <w:proofErr w:type="gramStart"/>
      <w:r w:rsidRPr="00A64F80">
        <w:rPr>
          <w:rFonts w:ascii="Nunito" w:hAnsi="Nunito"/>
          <w:sz w:val="24"/>
          <w:szCs w:val="24"/>
        </w:rPr>
        <w:t>colleges;</w:t>
      </w:r>
      <w:proofErr w:type="gramEnd"/>
      <w:r w:rsidRPr="00A64F80">
        <w:rPr>
          <w:rFonts w:ascii="Nunito" w:hAnsi="Nunito"/>
          <w:sz w:val="24"/>
          <w:szCs w:val="24"/>
        </w:rPr>
        <w:t xml:space="preserve"> </w:t>
      </w:r>
    </w:p>
    <w:p w14:paraId="5FD7C412" w14:textId="77777777" w:rsidR="00B16E39" w:rsidRPr="00A64F80" w:rsidRDefault="00B16E39" w:rsidP="007B2A62">
      <w:pPr>
        <w:widowControl/>
        <w:numPr>
          <w:ilvl w:val="0"/>
          <w:numId w:val="4"/>
        </w:numPr>
        <w:shd w:val="clear" w:color="auto" w:fill="FFFFFF"/>
        <w:autoSpaceDE/>
        <w:autoSpaceDN/>
        <w:rPr>
          <w:rFonts w:ascii="Nunito" w:hAnsi="Nunito"/>
          <w:sz w:val="24"/>
          <w:szCs w:val="24"/>
        </w:rPr>
      </w:pPr>
      <w:r w:rsidRPr="00A64F80">
        <w:rPr>
          <w:rFonts w:ascii="Nunito" w:hAnsi="Nunito"/>
          <w:sz w:val="24"/>
          <w:szCs w:val="24"/>
        </w:rPr>
        <w:t xml:space="preserve">housebuilders, developers, landowners and housing </w:t>
      </w:r>
      <w:proofErr w:type="gramStart"/>
      <w:r w:rsidRPr="00A64F80">
        <w:rPr>
          <w:rFonts w:ascii="Nunito" w:hAnsi="Nunito"/>
          <w:sz w:val="24"/>
          <w:szCs w:val="24"/>
        </w:rPr>
        <w:t>associations;</w:t>
      </w:r>
      <w:proofErr w:type="gramEnd"/>
    </w:p>
    <w:p w14:paraId="7389C1E0" w14:textId="77777777" w:rsidR="00B16E39" w:rsidRPr="00A64F80" w:rsidRDefault="00B16E39" w:rsidP="007B2A62">
      <w:pPr>
        <w:widowControl/>
        <w:numPr>
          <w:ilvl w:val="0"/>
          <w:numId w:val="4"/>
        </w:numPr>
        <w:shd w:val="clear" w:color="auto" w:fill="FFFFFF"/>
        <w:autoSpaceDE/>
        <w:autoSpaceDN/>
        <w:rPr>
          <w:rFonts w:ascii="Nunito" w:hAnsi="Nunito"/>
          <w:sz w:val="24"/>
          <w:szCs w:val="24"/>
        </w:rPr>
      </w:pPr>
      <w:r w:rsidRPr="00A64F80">
        <w:rPr>
          <w:rFonts w:ascii="Nunito" w:hAnsi="Nunito"/>
          <w:sz w:val="24"/>
          <w:szCs w:val="24"/>
        </w:rPr>
        <w:t>local organisations and societies, such as civic amenity groups and community boards</w:t>
      </w:r>
    </w:p>
    <w:p w14:paraId="06DF9854" w14:textId="07C69FF5" w:rsidR="00B16E39" w:rsidRPr="00A64F80" w:rsidRDefault="00B16E39" w:rsidP="007B2A62">
      <w:pPr>
        <w:pStyle w:val="ListParagraph"/>
        <w:widowControl/>
        <w:numPr>
          <w:ilvl w:val="0"/>
          <w:numId w:val="4"/>
        </w:numPr>
        <w:shd w:val="clear" w:color="auto" w:fill="FFFFFF"/>
        <w:autoSpaceDE/>
        <w:autoSpaceDN/>
        <w:jc w:val="left"/>
        <w:rPr>
          <w:rFonts w:ascii="Nunito" w:hAnsi="Nunito"/>
          <w:sz w:val="24"/>
          <w:szCs w:val="24"/>
        </w:rPr>
      </w:pPr>
      <w:r w:rsidRPr="00A64F80">
        <w:rPr>
          <w:rFonts w:ascii="Nunito" w:hAnsi="Nunito"/>
          <w:sz w:val="24"/>
          <w:szCs w:val="24"/>
        </w:rPr>
        <w:t>hard-to-reach groups, such as young people, people with disabilities, ethnic minorities and gypsy and travelers; and</w:t>
      </w:r>
    </w:p>
    <w:p w14:paraId="2E6304EA" w14:textId="10808D93" w:rsidR="00F7285D" w:rsidRPr="00A64F80" w:rsidRDefault="00B16E39" w:rsidP="007B2A62">
      <w:pPr>
        <w:pStyle w:val="ListParagraph"/>
        <w:widowControl/>
        <w:numPr>
          <w:ilvl w:val="0"/>
          <w:numId w:val="4"/>
        </w:numPr>
        <w:shd w:val="clear" w:color="auto" w:fill="FFFFFF"/>
        <w:autoSpaceDE/>
        <w:autoSpaceDN/>
        <w:jc w:val="left"/>
        <w:rPr>
          <w:rFonts w:ascii="Nunito" w:hAnsi="Nunito"/>
          <w:sz w:val="24"/>
          <w:szCs w:val="24"/>
        </w:rPr>
      </w:pPr>
      <w:r w:rsidRPr="00A64F80">
        <w:rPr>
          <w:rFonts w:ascii="Nunito" w:hAnsi="Nunito"/>
          <w:sz w:val="24"/>
          <w:szCs w:val="24"/>
        </w:rPr>
        <w:t>residents and individuals</w:t>
      </w:r>
      <w:r w:rsidR="00320715" w:rsidRPr="00A64F80">
        <w:rPr>
          <w:rFonts w:ascii="Nunito" w:hAnsi="Nunito"/>
          <w:sz w:val="24"/>
          <w:szCs w:val="24"/>
        </w:rPr>
        <w:t xml:space="preserve">, </w:t>
      </w:r>
      <w:r w:rsidR="00F7285D" w:rsidRPr="00A64F80">
        <w:rPr>
          <w:rFonts w:ascii="Nunito" w:hAnsi="Nunito"/>
          <w:sz w:val="24"/>
          <w:szCs w:val="24"/>
        </w:rPr>
        <w:t>who may have an interest in the Oxfordshire Plan</w:t>
      </w:r>
    </w:p>
    <w:p w14:paraId="6C89D9F0" w14:textId="77777777" w:rsidR="00A21D8A" w:rsidRDefault="00A21D8A" w:rsidP="007A0F33">
      <w:pPr>
        <w:jc w:val="both"/>
        <w:rPr>
          <w:rFonts w:ascii="Nunito" w:hAnsi="Nunito"/>
          <w:b/>
          <w:bCs/>
          <w:sz w:val="26"/>
          <w:szCs w:val="26"/>
        </w:rPr>
      </w:pPr>
    </w:p>
    <w:p w14:paraId="50818A1F" w14:textId="77777777" w:rsidR="00B94834" w:rsidRDefault="00B94834" w:rsidP="007A0F33">
      <w:pPr>
        <w:jc w:val="both"/>
        <w:rPr>
          <w:rFonts w:ascii="Nunito" w:hAnsi="Nunito"/>
          <w:b/>
          <w:bCs/>
          <w:sz w:val="26"/>
          <w:szCs w:val="26"/>
        </w:rPr>
      </w:pPr>
    </w:p>
    <w:p w14:paraId="7F62304F" w14:textId="08AF9E62" w:rsidR="008058C7" w:rsidRPr="003B4BD1" w:rsidRDefault="002244AE" w:rsidP="007A0F33">
      <w:pPr>
        <w:jc w:val="both"/>
      </w:pPr>
      <w:r>
        <w:rPr>
          <w:rFonts w:ascii="Nunito" w:hAnsi="Nunito"/>
          <w:b/>
          <w:bCs/>
          <w:sz w:val="26"/>
          <w:szCs w:val="26"/>
        </w:rPr>
        <w:lastRenderedPageBreak/>
        <w:t>5</w:t>
      </w:r>
      <w:r w:rsidR="00017A99" w:rsidRPr="00A64F80">
        <w:rPr>
          <w:rFonts w:ascii="Nunito" w:hAnsi="Nunito"/>
          <w:b/>
          <w:bCs/>
          <w:sz w:val="26"/>
          <w:szCs w:val="26"/>
        </w:rPr>
        <w:t xml:space="preserve">. </w:t>
      </w:r>
      <w:r w:rsidR="007A0F33" w:rsidRPr="00A64F80">
        <w:rPr>
          <w:rFonts w:ascii="Nunito" w:hAnsi="Nunito"/>
          <w:b/>
          <w:bCs/>
          <w:sz w:val="26"/>
          <w:szCs w:val="26"/>
        </w:rPr>
        <w:t>How do we consult?</w:t>
      </w:r>
      <w:r w:rsidR="007A0F33" w:rsidRPr="00A64F80">
        <w:rPr>
          <w:b/>
          <w:bCs/>
        </w:rPr>
        <w:t xml:space="preserve"> </w:t>
      </w:r>
    </w:p>
    <w:p w14:paraId="287384A8" w14:textId="77777777" w:rsidR="007A0F33" w:rsidRPr="003B4BD1" w:rsidRDefault="007A0F33" w:rsidP="00A64F80">
      <w:pPr>
        <w:jc w:val="both"/>
      </w:pPr>
    </w:p>
    <w:p w14:paraId="04016C16" w14:textId="71E66456" w:rsidR="00320715" w:rsidRPr="00A64F80" w:rsidRDefault="002244AE" w:rsidP="00DC622C">
      <w:pPr>
        <w:widowControl/>
        <w:autoSpaceDE/>
        <w:autoSpaceDN/>
        <w:jc w:val="both"/>
        <w:rPr>
          <w:rFonts w:ascii="Nunito" w:hAnsi="Nunito"/>
          <w:sz w:val="24"/>
          <w:szCs w:val="24"/>
        </w:rPr>
      </w:pPr>
      <w:proofErr w:type="gramStart"/>
      <w:r>
        <w:rPr>
          <w:rFonts w:ascii="Nunito" w:hAnsi="Nunito"/>
          <w:sz w:val="24"/>
          <w:szCs w:val="24"/>
        </w:rPr>
        <w:t xml:space="preserve">5.1  </w:t>
      </w:r>
      <w:r w:rsidR="00320715" w:rsidRPr="00A64F80">
        <w:rPr>
          <w:rFonts w:ascii="Nunito" w:hAnsi="Nunito"/>
          <w:sz w:val="24"/>
          <w:szCs w:val="24"/>
        </w:rPr>
        <w:t>A</w:t>
      </w:r>
      <w:proofErr w:type="gramEnd"/>
      <w:r w:rsidR="00320715" w:rsidRPr="00A64F80">
        <w:rPr>
          <w:rFonts w:ascii="Nunito" w:hAnsi="Nunito"/>
          <w:sz w:val="24"/>
          <w:szCs w:val="24"/>
        </w:rPr>
        <w:t xml:space="preserve"> range of different methods will be used</w:t>
      </w:r>
      <w:r w:rsidR="00980828" w:rsidRPr="00A64F80">
        <w:rPr>
          <w:rFonts w:ascii="Nunito" w:hAnsi="Nunito"/>
          <w:sz w:val="24"/>
          <w:szCs w:val="24"/>
        </w:rPr>
        <w:t xml:space="preserve"> </w:t>
      </w:r>
      <w:r w:rsidR="00320715" w:rsidRPr="00A64F80">
        <w:rPr>
          <w:rFonts w:ascii="Nunito" w:hAnsi="Nunito"/>
          <w:sz w:val="24"/>
          <w:szCs w:val="24"/>
        </w:rPr>
        <w:t>a</w:t>
      </w:r>
      <w:r w:rsidR="00980828" w:rsidRPr="00A64F80">
        <w:rPr>
          <w:rFonts w:ascii="Nunito" w:hAnsi="Nunito"/>
          <w:sz w:val="24"/>
          <w:szCs w:val="24"/>
        </w:rPr>
        <w:t xml:space="preserve">t each stage of </w:t>
      </w:r>
      <w:r w:rsidR="008058C7" w:rsidRPr="00A64F80">
        <w:rPr>
          <w:rFonts w:ascii="Nunito" w:hAnsi="Nunito"/>
          <w:sz w:val="24"/>
          <w:szCs w:val="24"/>
        </w:rPr>
        <w:t xml:space="preserve">the </w:t>
      </w:r>
      <w:r w:rsidR="00B47A86" w:rsidRPr="00A64F80">
        <w:rPr>
          <w:rFonts w:ascii="Nunito" w:hAnsi="Nunito"/>
          <w:sz w:val="24"/>
          <w:szCs w:val="24"/>
        </w:rPr>
        <w:t xml:space="preserve">plan </w:t>
      </w:r>
      <w:r w:rsidR="00980828" w:rsidRPr="00A64F80">
        <w:rPr>
          <w:rFonts w:ascii="Nunito" w:hAnsi="Nunito"/>
          <w:sz w:val="24"/>
          <w:szCs w:val="24"/>
        </w:rPr>
        <w:t>process</w:t>
      </w:r>
      <w:r w:rsidR="00AB3899" w:rsidRPr="00A64F80">
        <w:rPr>
          <w:rFonts w:ascii="Nunito" w:hAnsi="Nunito"/>
          <w:sz w:val="24"/>
          <w:szCs w:val="24"/>
        </w:rPr>
        <w:t xml:space="preserve"> to inform, consult and engage with the public</w:t>
      </w:r>
      <w:r w:rsidR="00B47A86" w:rsidRPr="00A64F80">
        <w:rPr>
          <w:rFonts w:ascii="Nunito" w:hAnsi="Nunito"/>
          <w:sz w:val="24"/>
          <w:szCs w:val="24"/>
        </w:rPr>
        <w:t xml:space="preserve"> and interested parties, depending on the nature of the consultation </w:t>
      </w:r>
      <w:r w:rsidR="00DC622C" w:rsidRPr="00A64F80">
        <w:rPr>
          <w:rFonts w:ascii="Nunito" w:hAnsi="Nunito"/>
          <w:sz w:val="24"/>
          <w:szCs w:val="24"/>
        </w:rPr>
        <w:t xml:space="preserve">and the </w:t>
      </w:r>
      <w:r w:rsidR="00B47A86" w:rsidRPr="00A64F80">
        <w:rPr>
          <w:rFonts w:ascii="Nunito" w:hAnsi="Nunito"/>
          <w:sz w:val="24"/>
          <w:szCs w:val="24"/>
        </w:rPr>
        <w:t xml:space="preserve">specific </w:t>
      </w:r>
      <w:r w:rsidR="00DC622C" w:rsidRPr="00A64F80">
        <w:rPr>
          <w:rFonts w:ascii="Nunito" w:hAnsi="Nunito"/>
          <w:sz w:val="24"/>
          <w:szCs w:val="24"/>
        </w:rPr>
        <w:t>needs of the audience</w:t>
      </w:r>
      <w:r w:rsidR="00AB3899" w:rsidRPr="00A64F80">
        <w:rPr>
          <w:rFonts w:ascii="Nunito" w:hAnsi="Nunito"/>
          <w:sz w:val="24"/>
          <w:szCs w:val="24"/>
        </w:rPr>
        <w:t xml:space="preserve"> or target group</w:t>
      </w:r>
      <w:r w:rsidR="008058C7" w:rsidRPr="00A64F80">
        <w:rPr>
          <w:rFonts w:ascii="Nunito" w:hAnsi="Nunito"/>
          <w:sz w:val="24"/>
          <w:szCs w:val="24"/>
        </w:rPr>
        <w:t>.</w:t>
      </w:r>
      <w:r w:rsidR="00DC622C" w:rsidRPr="00A64F80">
        <w:rPr>
          <w:rFonts w:ascii="Nunito" w:hAnsi="Nunito"/>
          <w:sz w:val="24"/>
          <w:szCs w:val="24"/>
        </w:rPr>
        <w:t xml:space="preserve"> </w:t>
      </w:r>
      <w:r w:rsidR="00980828" w:rsidRPr="00A64F80">
        <w:rPr>
          <w:rFonts w:ascii="Nunito" w:hAnsi="Nunito"/>
          <w:sz w:val="24"/>
          <w:szCs w:val="24"/>
        </w:rPr>
        <w:t xml:space="preserve">This will involve: </w:t>
      </w:r>
    </w:p>
    <w:p w14:paraId="16DE6E0B" w14:textId="77777777" w:rsidR="00320715" w:rsidRPr="00A64F80" w:rsidRDefault="00320715" w:rsidP="00A64F80">
      <w:pPr>
        <w:widowControl/>
        <w:autoSpaceDE/>
        <w:autoSpaceDN/>
        <w:ind w:left="426" w:hanging="426"/>
        <w:rPr>
          <w:rFonts w:ascii="Nunito" w:hAnsi="Nunito"/>
          <w:sz w:val="24"/>
          <w:szCs w:val="24"/>
        </w:rPr>
      </w:pPr>
    </w:p>
    <w:p w14:paraId="181BC166" w14:textId="0A766B52" w:rsidR="00320715" w:rsidRPr="00A64F80" w:rsidRDefault="00980828" w:rsidP="007B2A62">
      <w:pPr>
        <w:pStyle w:val="ListParagraph"/>
        <w:widowControl/>
        <w:numPr>
          <w:ilvl w:val="0"/>
          <w:numId w:val="6"/>
        </w:numPr>
        <w:autoSpaceDE/>
        <w:autoSpaceDN/>
        <w:ind w:left="426" w:hanging="426"/>
        <w:jc w:val="left"/>
        <w:rPr>
          <w:rFonts w:ascii="Nunito" w:hAnsi="Nunito"/>
          <w:sz w:val="24"/>
          <w:szCs w:val="24"/>
        </w:rPr>
      </w:pPr>
      <w:r w:rsidRPr="00A64F80">
        <w:rPr>
          <w:rFonts w:ascii="Nunito" w:hAnsi="Nunito"/>
          <w:sz w:val="24"/>
          <w:szCs w:val="24"/>
        </w:rPr>
        <w:t xml:space="preserve">updating the </w:t>
      </w:r>
      <w:r w:rsidR="00320715" w:rsidRPr="00A64F80">
        <w:rPr>
          <w:rFonts w:ascii="Nunito" w:hAnsi="Nunito"/>
          <w:sz w:val="24"/>
          <w:szCs w:val="24"/>
        </w:rPr>
        <w:t>web page</w:t>
      </w:r>
      <w:r w:rsidRPr="00A64F80">
        <w:rPr>
          <w:rFonts w:ascii="Nunito" w:hAnsi="Nunito"/>
          <w:sz w:val="24"/>
          <w:szCs w:val="24"/>
        </w:rPr>
        <w:t xml:space="preserve">s to include relevant links </w:t>
      </w:r>
      <w:r w:rsidR="00C463DA" w:rsidRPr="00A64F80">
        <w:rPr>
          <w:rFonts w:ascii="Nunito" w:hAnsi="Nunito"/>
          <w:sz w:val="24"/>
          <w:szCs w:val="24"/>
        </w:rPr>
        <w:t xml:space="preserve">to documents </w:t>
      </w:r>
      <w:r w:rsidRPr="00A64F80">
        <w:rPr>
          <w:rFonts w:ascii="Nunito" w:hAnsi="Nunito"/>
          <w:sz w:val="24"/>
          <w:szCs w:val="24"/>
        </w:rPr>
        <w:t>and</w:t>
      </w:r>
      <w:r w:rsidR="00C463DA" w:rsidRPr="00A64F80">
        <w:rPr>
          <w:rFonts w:ascii="Nunito" w:hAnsi="Nunito"/>
          <w:sz w:val="24"/>
          <w:szCs w:val="24"/>
        </w:rPr>
        <w:t xml:space="preserve"> post</w:t>
      </w:r>
      <w:r w:rsidRPr="00A64F80">
        <w:rPr>
          <w:rFonts w:ascii="Nunito" w:hAnsi="Nunito"/>
          <w:sz w:val="24"/>
          <w:szCs w:val="24"/>
        </w:rPr>
        <w:t xml:space="preserve"> latest </w:t>
      </w:r>
      <w:proofErr w:type="gramStart"/>
      <w:r w:rsidRPr="00A64F80">
        <w:rPr>
          <w:rFonts w:ascii="Nunito" w:hAnsi="Nunito"/>
          <w:sz w:val="24"/>
          <w:szCs w:val="24"/>
        </w:rPr>
        <w:t>news;</w:t>
      </w:r>
      <w:proofErr w:type="gramEnd"/>
      <w:r w:rsidRPr="00A64F80">
        <w:rPr>
          <w:rFonts w:ascii="Nunito" w:hAnsi="Nunito"/>
          <w:sz w:val="24"/>
          <w:szCs w:val="24"/>
        </w:rPr>
        <w:t xml:space="preserve">   </w:t>
      </w:r>
    </w:p>
    <w:p w14:paraId="270C33E3" w14:textId="66BC03DB" w:rsidR="009E3DE8" w:rsidRPr="00A64F80" w:rsidRDefault="00FA443E" w:rsidP="007B2A62">
      <w:pPr>
        <w:pStyle w:val="ListParagraph"/>
        <w:widowControl/>
        <w:numPr>
          <w:ilvl w:val="0"/>
          <w:numId w:val="6"/>
        </w:numPr>
        <w:autoSpaceDE/>
        <w:autoSpaceDN/>
        <w:ind w:left="426" w:hanging="426"/>
        <w:jc w:val="left"/>
        <w:rPr>
          <w:rFonts w:ascii="Nunito" w:hAnsi="Nunito"/>
          <w:sz w:val="24"/>
          <w:szCs w:val="24"/>
        </w:rPr>
      </w:pPr>
      <w:r w:rsidRPr="00A64F80">
        <w:rPr>
          <w:rFonts w:ascii="Nunito" w:hAnsi="Nunito"/>
          <w:sz w:val="24"/>
          <w:szCs w:val="24"/>
        </w:rPr>
        <w:t>producing</w:t>
      </w:r>
      <w:r w:rsidR="009E3DE8" w:rsidRPr="00A64F80">
        <w:rPr>
          <w:rFonts w:ascii="Nunito" w:hAnsi="Nunito"/>
          <w:sz w:val="24"/>
          <w:szCs w:val="24"/>
        </w:rPr>
        <w:t xml:space="preserve"> consultation documents and materials that are clear</w:t>
      </w:r>
      <w:r w:rsidRPr="00A64F80">
        <w:rPr>
          <w:rFonts w:ascii="Nunito" w:hAnsi="Nunito"/>
          <w:sz w:val="24"/>
          <w:szCs w:val="24"/>
        </w:rPr>
        <w:t xml:space="preserve">, concise </w:t>
      </w:r>
      <w:r w:rsidR="009E3DE8" w:rsidRPr="00A64F80">
        <w:rPr>
          <w:rFonts w:ascii="Nunito" w:hAnsi="Nunito"/>
          <w:sz w:val="24"/>
          <w:szCs w:val="24"/>
        </w:rPr>
        <w:t xml:space="preserve">and avoid unnecessary </w:t>
      </w:r>
      <w:r w:rsidRPr="00A64F80">
        <w:rPr>
          <w:rFonts w:ascii="Nunito" w:hAnsi="Nunito"/>
          <w:sz w:val="24"/>
          <w:szCs w:val="24"/>
        </w:rPr>
        <w:t>technical language</w:t>
      </w:r>
      <w:r w:rsidR="009E3DE8" w:rsidRPr="00A64F80">
        <w:rPr>
          <w:rFonts w:ascii="Nunito" w:hAnsi="Nunito"/>
          <w:sz w:val="24"/>
          <w:szCs w:val="24"/>
        </w:rPr>
        <w:t xml:space="preserve">, </w:t>
      </w:r>
      <w:r w:rsidR="003B3561">
        <w:rPr>
          <w:rFonts w:ascii="Nunito" w:hAnsi="Nunito"/>
          <w:sz w:val="24"/>
          <w:szCs w:val="24"/>
        </w:rPr>
        <w:t>as far as possible</w:t>
      </w:r>
      <w:r w:rsidR="003B3561" w:rsidRPr="009D1445">
        <w:rPr>
          <w:rFonts w:ascii="Nunito" w:hAnsi="Nunito"/>
          <w:sz w:val="24"/>
          <w:szCs w:val="24"/>
        </w:rPr>
        <w:t xml:space="preserve">, </w:t>
      </w:r>
      <w:r w:rsidR="003B3561" w:rsidRPr="00131432">
        <w:rPr>
          <w:rFonts w:ascii="Nunito" w:hAnsi="Nunito"/>
          <w:sz w:val="24"/>
          <w:szCs w:val="24"/>
        </w:rPr>
        <w:t xml:space="preserve">without understating the complexities of any issues or </w:t>
      </w:r>
      <w:proofErr w:type="gramStart"/>
      <w:r w:rsidR="003B3561" w:rsidRPr="00131432">
        <w:rPr>
          <w:rFonts w:ascii="Nunito" w:hAnsi="Nunito"/>
          <w:sz w:val="24"/>
          <w:szCs w:val="24"/>
        </w:rPr>
        <w:t>decisions</w:t>
      </w:r>
      <w:r w:rsidR="003B3561">
        <w:rPr>
          <w:rFonts w:ascii="Nunito" w:hAnsi="Nunito"/>
          <w:sz w:val="24"/>
          <w:szCs w:val="24"/>
        </w:rPr>
        <w:t>;</w:t>
      </w:r>
      <w:proofErr w:type="gramEnd"/>
    </w:p>
    <w:p w14:paraId="5280FFFC" w14:textId="0A5FD3DE" w:rsidR="00980828" w:rsidRPr="00A64F80" w:rsidRDefault="00980828" w:rsidP="007B2A62">
      <w:pPr>
        <w:pStyle w:val="ListParagraph"/>
        <w:widowControl/>
        <w:numPr>
          <w:ilvl w:val="0"/>
          <w:numId w:val="6"/>
        </w:numPr>
        <w:shd w:val="clear" w:color="auto" w:fill="FFFFFF"/>
        <w:autoSpaceDE/>
        <w:autoSpaceDN/>
        <w:ind w:left="426" w:hanging="426"/>
        <w:jc w:val="left"/>
        <w:rPr>
          <w:rFonts w:ascii="Nunito" w:hAnsi="Nunito"/>
          <w:sz w:val="24"/>
          <w:szCs w:val="24"/>
        </w:rPr>
      </w:pPr>
      <w:r w:rsidRPr="00A64F80">
        <w:rPr>
          <w:rFonts w:ascii="Nunito" w:hAnsi="Nunito"/>
          <w:sz w:val="24"/>
          <w:szCs w:val="24"/>
        </w:rPr>
        <w:t xml:space="preserve">preparing press releases and advertising in the local </w:t>
      </w:r>
      <w:proofErr w:type="gramStart"/>
      <w:r w:rsidRPr="00A64F80">
        <w:rPr>
          <w:rFonts w:ascii="Nunito" w:hAnsi="Nunito"/>
          <w:sz w:val="24"/>
          <w:szCs w:val="24"/>
        </w:rPr>
        <w:t>press;</w:t>
      </w:r>
      <w:proofErr w:type="gramEnd"/>
      <w:r w:rsidRPr="00A64F80">
        <w:rPr>
          <w:rFonts w:ascii="Nunito" w:hAnsi="Nunito"/>
          <w:sz w:val="24"/>
          <w:szCs w:val="24"/>
        </w:rPr>
        <w:t xml:space="preserve"> </w:t>
      </w:r>
    </w:p>
    <w:p w14:paraId="78619B9B" w14:textId="4541E965" w:rsidR="00980828" w:rsidRPr="00A64F80" w:rsidRDefault="00980828" w:rsidP="007B2A62">
      <w:pPr>
        <w:pStyle w:val="ListParagraph"/>
        <w:widowControl/>
        <w:numPr>
          <w:ilvl w:val="0"/>
          <w:numId w:val="6"/>
        </w:numPr>
        <w:shd w:val="clear" w:color="auto" w:fill="FFFFFF"/>
        <w:autoSpaceDE/>
        <w:autoSpaceDN/>
        <w:ind w:left="426" w:hanging="426"/>
        <w:jc w:val="left"/>
        <w:rPr>
          <w:rFonts w:ascii="Nunito" w:hAnsi="Nunito"/>
          <w:sz w:val="24"/>
          <w:szCs w:val="24"/>
        </w:rPr>
      </w:pPr>
      <w:r w:rsidRPr="00A64F80">
        <w:rPr>
          <w:rFonts w:ascii="Nunito" w:hAnsi="Nunito"/>
          <w:sz w:val="24"/>
          <w:szCs w:val="24"/>
        </w:rPr>
        <w:t>holding engagement events, such as exhibitions and briefings, face-to-face or online</w:t>
      </w:r>
      <w:r w:rsidR="00FA443E" w:rsidRPr="00A64F80">
        <w:rPr>
          <w:rFonts w:ascii="Nunito" w:hAnsi="Nunito"/>
          <w:sz w:val="24"/>
          <w:szCs w:val="24"/>
        </w:rPr>
        <w:t xml:space="preserve">, where reasonably </w:t>
      </w:r>
      <w:proofErr w:type="gramStart"/>
      <w:r w:rsidR="00FA443E" w:rsidRPr="00A64F80">
        <w:rPr>
          <w:rFonts w:ascii="Nunito" w:hAnsi="Nunito"/>
          <w:sz w:val="24"/>
          <w:szCs w:val="24"/>
        </w:rPr>
        <w:t>practicable;</w:t>
      </w:r>
      <w:proofErr w:type="gramEnd"/>
    </w:p>
    <w:p w14:paraId="38A64EA6" w14:textId="1D322B37" w:rsidR="00701E4E" w:rsidRPr="00A64F80" w:rsidRDefault="009E3DE8" w:rsidP="007B2A62">
      <w:pPr>
        <w:pStyle w:val="ListParagraph"/>
        <w:widowControl/>
        <w:numPr>
          <w:ilvl w:val="0"/>
          <w:numId w:val="6"/>
        </w:numPr>
        <w:shd w:val="clear" w:color="auto" w:fill="FFFFFF"/>
        <w:autoSpaceDE/>
        <w:autoSpaceDN/>
        <w:ind w:left="426" w:hanging="426"/>
        <w:jc w:val="left"/>
        <w:rPr>
          <w:rFonts w:ascii="Nunito" w:hAnsi="Nunito"/>
          <w:sz w:val="24"/>
          <w:szCs w:val="24"/>
        </w:rPr>
      </w:pPr>
      <w:r w:rsidRPr="00A64F80">
        <w:rPr>
          <w:rFonts w:ascii="Nunito" w:hAnsi="Nunito"/>
          <w:sz w:val="24"/>
          <w:szCs w:val="24"/>
        </w:rPr>
        <w:t>mak</w:t>
      </w:r>
      <w:r w:rsidR="00136498">
        <w:rPr>
          <w:rFonts w:ascii="Nunito" w:hAnsi="Nunito"/>
          <w:sz w:val="24"/>
          <w:szCs w:val="24"/>
        </w:rPr>
        <w:t>ing</w:t>
      </w:r>
      <w:r w:rsidRPr="00A64F80">
        <w:rPr>
          <w:rFonts w:ascii="Nunito" w:hAnsi="Nunito"/>
          <w:sz w:val="24"/>
          <w:szCs w:val="24"/>
        </w:rPr>
        <w:t xml:space="preserve"> </w:t>
      </w:r>
      <w:r w:rsidR="0080763D">
        <w:rPr>
          <w:rFonts w:ascii="Nunito" w:hAnsi="Nunito"/>
          <w:sz w:val="24"/>
          <w:szCs w:val="24"/>
        </w:rPr>
        <w:t xml:space="preserve">consultation </w:t>
      </w:r>
      <w:r w:rsidRPr="00A64F80">
        <w:rPr>
          <w:rFonts w:ascii="Nunito" w:hAnsi="Nunito"/>
          <w:sz w:val="24"/>
          <w:szCs w:val="24"/>
        </w:rPr>
        <w:t xml:space="preserve">documents available upon request, in other languages, large print, braille and </w:t>
      </w:r>
      <w:proofErr w:type="gramStart"/>
      <w:r w:rsidRPr="00A64F80">
        <w:rPr>
          <w:rFonts w:ascii="Nunito" w:hAnsi="Nunito"/>
          <w:sz w:val="24"/>
          <w:szCs w:val="24"/>
        </w:rPr>
        <w:t>audio;</w:t>
      </w:r>
      <w:proofErr w:type="gramEnd"/>
      <w:r w:rsidRPr="00A64F80">
        <w:rPr>
          <w:rFonts w:ascii="Nunito" w:hAnsi="Nunito"/>
          <w:sz w:val="24"/>
          <w:szCs w:val="24"/>
        </w:rPr>
        <w:t xml:space="preserve"> </w:t>
      </w:r>
    </w:p>
    <w:p w14:paraId="275C0F0C" w14:textId="224CA967" w:rsidR="00980828" w:rsidRPr="00A64F80" w:rsidRDefault="00980828" w:rsidP="007B2A62">
      <w:pPr>
        <w:pStyle w:val="ListParagraph"/>
        <w:widowControl/>
        <w:numPr>
          <w:ilvl w:val="0"/>
          <w:numId w:val="6"/>
        </w:numPr>
        <w:autoSpaceDE/>
        <w:autoSpaceDN/>
        <w:ind w:left="426" w:hanging="426"/>
        <w:jc w:val="left"/>
        <w:rPr>
          <w:rFonts w:ascii="Nunito" w:hAnsi="Nunito"/>
          <w:sz w:val="24"/>
          <w:szCs w:val="24"/>
        </w:rPr>
      </w:pPr>
      <w:r w:rsidRPr="00A64F80">
        <w:rPr>
          <w:rFonts w:ascii="Nunito" w:hAnsi="Nunito"/>
          <w:sz w:val="24"/>
          <w:szCs w:val="24"/>
        </w:rPr>
        <w:t xml:space="preserve">preparing </w:t>
      </w:r>
      <w:r w:rsidR="00C463DA" w:rsidRPr="00A64F80">
        <w:rPr>
          <w:rFonts w:ascii="Nunito" w:hAnsi="Nunito"/>
          <w:sz w:val="24"/>
          <w:szCs w:val="24"/>
        </w:rPr>
        <w:t xml:space="preserve">visual </w:t>
      </w:r>
      <w:proofErr w:type="spellStart"/>
      <w:r w:rsidRPr="00A64F80">
        <w:rPr>
          <w:rFonts w:ascii="Nunito" w:hAnsi="Nunito"/>
          <w:sz w:val="24"/>
          <w:szCs w:val="24"/>
        </w:rPr>
        <w:t>aides</w:t>
      </w:r>
      <w:proofErr w:type="spellEnd"/>
      <w:r w:rsidR="00C463DA" w:rsidRPr="00A64F80">
        <w:rPr>
          <w:rFonts w:ascii="Nunito" w:hAnsi="Nunito"/>
          <w:sz w:val="24"/>
          <w:szCs w:val="24"/>
        </w:rPr>
        <w:t xml:space="preserve"> (</w:t>
      </w:r>
      <w:proofErr w:type="gramStart"/>
      <w:r w:rsidR="00C463DA" w:rsidRPr="00A64F80">
        <w:rPr>
          <w:rFonts w:ascii="Nunito" w:hAnsi="Nunito"/>
          <w:sz w:val="24"/>
          <w:szCs w:val="24"/>
        </w:rPr>
        <w:t>e.g.</w:t>
      </w:r>
      <w:proofErr w:type="gramEnd"/>
      <w:r w:rsidR="00C463DA" w:rsidRPr="00A64F80">
        <w:rPr>
          <w:rFonts w:ascii="Nunito" w:hAnsi="Nunito"/>
          <w:sz w:val="24"/>
          <w:szCs w:val="24"/>
        </w:rPr>
        <w:t xml:space="preserve"> presentations) that are accessible to </w:t>
      </w:r>
      <w:r w:rsidRPr="00A64F80">
        <w:rPr>
          <w:rFonts w:ascii="Nunito" w:hAnsi="Nunito"/>
          <w:sz w:val="24"/>
          <w:szCs w:val="24"/>
        </w:rPr>
        <w:t>blind people, people with impaired hearing</w:t>
      </w:r>
      <w:r w:rsidR="00C463DA" w:rsidRPr="00A64F80">
        <w:rPr>
          <w:rFonts w:ascii="Nunito" w:hAnsi="Nunito"/>
          <w:sz w:val="24"/>
          <w:szCs w:val="24"/>
        </w:rPr>
        <w:t xml:space="preserve"> </w:t>
      </w:r>
      <w:r w:rsidRPr="00A64F80">
        <w:rPr>
          <w:rFonts w:ascii="Nunito" w:hAnsi="Nunito"/>
          <w:sz w:val="24"/>
          <w:szCs w:val="24"/>
        </w:rPr>
        <w:t>and people with mental health issues or learning difficultie</w:t>
      </w:r>
      <w:r w:rsidR="00C463DA" w:rsidRPr="00A64F80">
        <w:rPr>
          <w:rFonts w:ascii="Nunito" w:hAnsi="Nunito"/>
          <w:sz w:val="24"/>
          <w:szCs w:val="24"/>
        </w:rPr>
        <w:t xml:space="preserve">s; </w:t>
      </w:r>
      <w:r w:rsidRPr="00A64F80">
        <w:rPr>
          <w:rFonts w:ascii="Nunito" w:hAnsi="Nunito"/>
          <w:sz w:val="24"/>
          <w:szCs w:val="24"/>
        </w:rPr>
        <w:t xml:space="preserve"> </w:t>
      </w:r>
    </w:p>
    <w:p w14:paraId="783DAD13" w14:textId="034A11E8" w:rsidR="00DD7094" w:rsidRDefault="00980828" w:rsidP="00DD7094">
      <w:pPr>
        <w:pStyle w:val="ListParagraph"/>
        <w:widowControl/>
        <w:numPr>
          <w:ilvl w:val="0"/>
          <w:numId w:val="6"/>
        </w:numPr>
        <w:shd w:val="clear" w:color="auto" w:fill="FFFFFF"/>
        <w:autoSpaceDE/>
        <w:autoSpaceDN/>
        <w:ind w:left="426" w:hanging="426"/>
        <w:jc w:val="left"/>
        <w:rPr>
          <w:rFonts w:ascii="Nunito" w:hAnsi="Nunito"/>
          <w:sz w:val="24"/>
          <w:szCs w:val="24"/>
        </w:rPr>
      </w:pPr>
      <w:r w:rsidRPr="00A64F80">
        <w:rPr>
          <w:rFonts w:ascii="Nunito" w:hAnsi="Nunito"/>
          <w:sz w:val="24"/>
          <w:szCs w:val="24"/>
        </w:rPr>
        <w:t>prepar</w:t>
      </w:r>
      <w:r w:rsidR="00701E4E" w:rsidRPr="00A64F80">
        <w:rPr>
          <w:rFonts w:ascii="Nunito" w:hAnsi="Nunito"/>
          <w:sz w:val="24"/>
          <w:szCs w:val="24"/>
        </w:rPr>
        <w:t>ing</w:t>
      </w:r>
      <w:r w:rsidRPr="00A64F80">
        <w:rPr>
          <w:rFonts w:ascii="Nunito" w:hAnsi="Nunito"/>
          <w:sz w:val="24"/>
          <w:szCs w:val="24"/>
        </w:rPr>
        <w:t xml:space="preserve"> response forms</w:t>
      </w:r>
      <w:r w:rsidR="00192B5A">
        <w:rPr>
          <w:rFonts w:ascii="Nunito" w:hAnsi="Nunito"/>
          <w:sz w:val="24"/>
          <w:szCs w:val="24"/>
        </w:rPr>
        <w:t>/survey forms</w:t>
      </w:r>
      <w:r w:rsidR="00456AA1">
        <w:rPr>
          <w:rFonts w:ascii="Nunito" w:hAnsi="Nunito"/>
          <w:sz w:val="24"/>
          <w:szCs w:val="24"/>
        </w:rPr>
        <w:t xml:space="preserve"> to facilitate responses to the </w:t>
      </w:r>
      <w:proofErr w:type="gramStart"/>
      <w:r w:rsidR="00456AA1">
        <w:rPr>
          <w:rFonts w:ascii="Nunito" w:hAnsi="Nunito"/>
          <w:sz w:val="24"/>
          <w:szCs w:val="24"/>
        </w:rPr>
        <w:t>consultation;</w:t>
      </w:r>
      <w:proofErr w:type="gramEnd"/>
      <w:r w:rsidR="00456AA1">
        <w:rPr>
          <w:rFonts w:ascii="Nunito" w:hAnsi="Nunito"/>
          <w:sz w:val="24"/>
          <w:szCs w:val="24"/>
        </w:rPr>
        <w:t xml:space="preserve"> </w:t>
      </w:r>
    </w:p>
    <w:p w14:paraId="645E6E7C" w14:textId="68999599" w:rsidR="00DD7094" w:rsidRPr="00DD7094" w:rsidRDefault="00DD7094" w:rsidP="00DD7094">
      <w:pPr>
        <w:pStyle w:val="ListParagraph"/>
        <w:widowControl/>
        <w:numPr>
          <w:ilvl w:val="0"/>
          <w:numId w:val="6"/>
        </w:numPr>
        <w:shd w:val="clear" w:color="auto" w:fill="FFFFFF"/>
        <w:autoSpaceDE/>
        <w:autoSpaceDN/>
        <w:ind w:left="426" w:hanging="426"/>
        <w:jc w:val="left"/>
        <w:rPr>
          <w:rFonts w:ascii="Nunito" w:hAnsi="Nunito"/>
          <w:sz w:val="24"/>
          <w:szCs w:val="24"/>
        </w:rPr>
      </w:pPr>
      <w:r w:rsidRPr="00DD7094">
        <w:rPr>
          <w:rFonts w:ascii="Nunito" w:hAnsi="Nunito"/>
          <w:sz w:val="24"/>
          <w:szCs w:val="24"/>
        </w:rPr>
        <w:t>produc</w:t>
      </w:r>
      <w:r>
        <w:rPr>
          <w:rFonts w:ascii="Nunito" w:hAnsi="Nunito"/>
          <w:sz w:val="24"/>
          <w:szCs w:val="24"/>
        </w:rPr>
        <w:t xml:space="preserve">ing </w:t>
      </w:r>
      <w:r w:rsidRPr="00DD7094">
        <w:rPr>
          <w:rFonts w:ascii="Nunito" w:hAnsi="Nunito"/>
          <w:sz w:val="24"/>
          <w:szCs w:val="24"/>
        </w:rPr>
        <w:t xml:space="preserve">a glossary explaining the technical and planning terms used in </w:t>
      </w:r>
      <w:r>
        <w:rPr>
          <w:rFonts w:ascii="Nunito" w:hAnsi="Nunito"/>
          <w:sz w:val="24"/>
          <w:szCs w:val="24"/>
        </w:rPr>
        <w:t xml:space="preserve">the </w:t>
      </w:r>
      <w:proofErr w:type="gramStart"/>
      <w:r>
        <w:rPr>
          <w:rFonts w:ascii="Nunito" w:hAnsi="Nunito"/>
          <w:sz w:val="24"/>
          <w:szCs w:val="24"/>
        </w:rPr>
        <w:t>plan;</w:t>
      </w:r>
      <w:proofErr w:type="gramEnd"/>
      <w:r>
        <w:rPr>
          <w:rFonts w:ascii="Nunito" w:hAnsi="Nunito"/>
          <w:sz w:val="24"/>
          <w:szCs w:val="24"/>
        </w:rPr>
        <w:t xml:space="preserve"> </w:t>
      </w:r>
    </w:p>
    <w:p w14:paraId="0DB91D05" w14:textId="024EF51A" w:rsidR="00DD7094" w:rsidRDefault="00DD7094" w:rsidP="007B2A62">
      <w:pPr>
        <w:pStyle w:val="ListParagraph"/>
        <w:widowControl/>
        <w:numPr>
          <w:ilvl w:val="0"/>
          <w:numId w:val="6"/>
        </w:numPr>
        <w:autoSpaceDE/>
        <w:autoSpaceDN/>
        <w:ind w:left="426" w:hanging="426"/>
        <w:jc w:val="left"/>
        <w:rPr>
          <w:rFonts w:ascii="Nunito" w:hAnsi="Nunito"/>
          <w:sz w:val="24"/>
          <w:szCs w:val="24"/>
        </w:rPr>
      </w:pPr>
      <w:r>
        <w:rPr>
          <w:rFonts w:ascii="Nunito" w:hAnsi="Nunito"/>
          <w:sz w:val="24"/>
          <w:szCs w:val="24"/>
        </w:rPr>
        <w:t xml:space="preserve">using high-quality </w:t>
      </w:r>
      <w:r w:rsidRPr="009D1445">
        <w:rPr>
          <w:rFonts w:ascii="Nunito" w:hAnsi="Nunito"/>
          <w:sz w:val="24"/>
          <w:szCs w:val="24"/>
        </w:rPr>
        <w:t>visuals</w:t>
      </w:r>
      <w:r>
        <w:rPr>
          <w:rFonts w:ascii="Nunito" w:hAnsi="Nunito"/>
          <w:sz w:val="24"/>
          <w:szCs w:val="24"/>
        </w:rPr>
        <w:t xml:space="preserve"> and graphics to enhance the text and illustrate key points from the plan, where </w:t>
      </w:r>
      <w:proofErr w:type="gramStart"/>
      <w:r>
        <w:rPr>
          <w:rFonts w:ascii="Nunito" w:hAnsi="Nunito"/>
          <w:sz w:val="24"/>
          <w:szCs w:val="24"/>
        </w:rPr>
        <w:t>appropriate;</w:t>
      </w:r>
      <w:proofErr w:type="gramEnd"/>
    </w:p>
    <w:p w14:paraId="6C22B0B9" w14:textId="62A23F91" w:rsidR="00980828" w:rsidRPr="00A64F80" w:rsidRDefault="00701E4E" w:rsidP="007B2A62">
      <w:pPr>
        <w:pStyle w:val="ListParagraph"/>
        <w:widowControl/>
        <w:numPr>
          <w:ilvl w:val="0"/>
          <w:numId w:val="6"/>
        </w:numPr>
        <w:autoSpaceDE/>
        <w:autoSpaceDN/>
        <w:ind w:left="426" w:hanging="426"/>
        <w:jc w:val="left"/>
        <w:rPr>
          <w:rFonts w:ascii="Nunito" w:hAnsi="Nunito"/>
          <w:sz w:val="24"/>
          <w:szCs w:val="24"/>
        </w:rPr>
      </w:pPr>
      <w:r w:rsidRPr="00A64F80">
        <w:rPr>
          <w:rFonts w:ascii="Nunito" w:hAnsi="Nunito"/>
          <w:sz w:val="24"/>
          <w:szCs w:val="24"/>
        </w:rPr>
        <w:t xml:space="preserve">preparing </w:t>
      </w:r>
      <w:r w:rsidR="00980828" w:rsidRPr="00A64F80">
        <w:rPr>
          <w:rFonts w:ascii="Nunito" w:hAnsi="Nunito"/>
          <w:sz w:val="24"/>
          <w:szCs w:val="24"/>
        </w:rPr>
        <w:t>leaflet</w:t>
      </w:r>
      <w:r w:rsidR="00C463DA" w:rsidRPr="00A64F80">
        <w:rPr>
          <w:rFonts w:ascii="Nunito" w:hAnsi="Nunito"/>
          <w:sz w:val="24"/>
          <w:szCs w:val="24"/>
        </w:rPr>
        <w:t>s</w:t>
      </w:r>
      <w:r w:rsidR="0080763D">
        <w:rPr>
          <w:rFonts w:ascii="Nunito" w:hAnsi="Nunito"/>
          <w:sz w:val="24"/>
          <w:szCs w:val="24"/>
        </w:rPr>
        <w:t>/newsletters</w:t>
      </w:r>
      <w:r w:rsidR="00980828" w:rsidRPr="00A64F80">
        <w:rPr>
          <w:rFonts w:ascii="Nunito" w:hAnsi="Nunito"/>
          <w:sz w:val="24"/>
          <w:szCs w:val="24"/>
        </w:rPr>
        <w:t xml:space="preserve"> summarising the purpose</w:t>
      </w:r>
      <w:r w:rsidR="00215B2D" w:rsidRPr="00A64F80">
        <w:rPr>
          <w:rFonts w:ascii="Nunito" w:hAnsi="Nunito"/>
          <w:sz w:val="24"/>
          <w:szCs w:val="24"/>
        </w:rPr>
        <w:t xml:space="preserve"> </w:t>
      </w:r>
      <w:r w:rsidR="00980828" w:rsidRPr="00A64F80">
        <w:rPr>
          <w:rFonts w:ascii="Nunito" w:hAnsi="Nunito"/>
          <w:sz w:val="24"/>
          <w:szCs w:val="24"/>
        </w:rPr>
        <w:t>of the</w:t>
      </w:r>
      <w:r w:rsidR="0080763D">
        <w:rPr>
          <w:rFonts w:ascii="Nunito" w:hAnsi="Nunito"/>
          <w:sz w:val="24"/>
          <w:szCs w:val="24"/>
        </w:rPr>
        <w:t xml:space="preserve"> </w:t>
      </w:r>
      <w:r w:rsidR="00980828" w:rsidRPr="00A64F80">
        <w:rPr>
          <w:rFonts w:ascii="Nunito" w:hAnsi="Nunito"/>
          <w:sz w:val="24"/>
          <w:szCs w:val="24"/>
        </w:rPr>
        <w:t>consultation</w:t>
      </w:r>
      <w:r w:rsidR="00DD7094">
        <w:rPr>
          <w:rFonts w:ascii="Nunito" w:hAnsi="Nunito"/>
          <w:sz w:val="24"/>
          <w:szCs w:val="24"/>
        </w:rPr>
        <w:t xml:space="preserve"> and how to make comments</w:t>
      </w:r>
      <w:r w:rsidR="00215B2D" w:rsidRPr="00A64F80">
        <w:rPr>
          <w:rFonts w:ascii="Nunito" w:hAnsi="Nunito"/>
          <w:sz w:val="24"/>
          <w:szCs w:val="24"/>
        </w:rPr>
        <w:t>;</w:t>
      </w:r>
      <w:r w:rsidR="00E973A2">
        <w:rPr>
          <w:rFonts w:ascii="Nunito" w:hAnsi="Nunito"/>
          <w:sz w:val="24"/>
          <w:szCs w:val="24"/>
        </w:rPr>
        <w:t xml:space="preserve"> and</w:t>
      </w:r>
    </w:p>
    <w:p w14:paraId="661181D8" w14:textId="441A8F98" w:rsidR="00320715" w:rsidRDefault="00980828" w:rsidP="007B2A62">
      <w:pPr>
        <w:pStyle w:val="ListParagraph"/>
        <w:widowControl/>
        <w:numPr>
          <w:ilvl w:val="0"/>
          <w:numId w:val="6"/>
        </w:numPr>
        <w:shd w:val="clear" w:color="auto" w:fill="FFFFFF"/>
        <w:autoSpaceDE/>
        <w:autoSpaceDN/>
        <w:ind w:left="426" w:hanging="426"/>
        <w:jc w:val="left"/>
        <w:rPr>
          <w:rFonts w:ascii="Nunito" w:hAnsi="Nunito"/>
          <w:sz w:val="24"/>
          <w:szCs w:val="24"/>
        </w:rPr>
      </w:pPr>
      <w:r w:rsidRPr="00A64F80">
        <w:rPr>
          <w:rFonts w:ascii="Nunito" w:hAnsi="Nunito"/>
          <w:sz w:val="24"/>
          <w:szCs w:val="24"/>
        </w:rPr>
        <w:t>maintain</w:t>
      </w:r>
      <w:r w:rsidR="00701E4E" w:rsidRPr="00A64F80">
        <w:rPr>
          <w:rFonts w:ascii="Nunito" w:hAnsi="Nunito"/>
          <w:sz w:val="24"/>
          <w:szCs w:val="24"/>
        </w:rPr>
        <w:t xml:space="preserve">ing </w:t>
      </w:r>
      <w:r w:rsidRPr="00A64F80">
        <w:rPr>
          <w:rFonts w:ascii="Nunito" w:hAnsi="Nunito"/>
          <w:sz w:val="24"/>
          <w:szCs w:val="24"/>
        </w:rPr>
        <w:t>an</w:t>
      </w:r>
      <w:r w:rsidR="00701E4E" w:rsidRPr="00A64F80">
        <w:rPr>
          <w:rFonts w:ascii="Nunito" w:hAnsi="Nunito"/>
          <w:sz w:val="24"/>
          <w:szCs w:val="24"/>
        </w:rPr>
        <w:t xml:space="preserve"> up-to-date</w:t>
      </w:r>
      <w:r w:rsidRPr="00A64F80">
        <w:rPr>
          <w:rFonts w:ascii="Nunito" w:hAnsi="Nunito"/>
          <w:sz w:val="24"/>
          <w:szCs w:val="24"/>
        </w:rPr>
        <w:t xml:space="preserve"> </w:t>
      </w:r>
      <w:r w:rsidR="00320715" w:rsidRPr="00A64F80">
        <w:rPr>
          <w:rFonts w:ascii="Nunito" w:hAnsi="Nunito"/>
          <w:sz w:val="24"/>
          <w:szCs w:val="24"/>
        </w:rPr>
        <w:t>consultation database containing specific and general consultees and others that have expressed an interest to be consulted</w:t>
      </w:r>
      <w:r w:rsidR="00C463DA" w:rsidRPr="00A64F80">
        <w:rPr>
          <w:rFonts w:ascii="Nunito" w:hAnsi="Nunito"/>
          <w:sz w:val="24"/>
          <w:szCs w:val="24"/>
        </w:rPr>
        <w:t xml:space="preserve"> on the plan, </w:t>
      </w:r>
      <w:r w:rsidR="00320715" w:rsidRPr="00A64F80">
        <w:rPr>
          <w:rFonts w:ascii="Nunito" w:hAnsi="Nunito"/>
          <w:sz w:val="24"/>
          <w:szCs w:val="24"/>
        </w:rPr>
        <w:t>in accordance with the General Data Protection Regulations. Where consultation is required, all those on the consultation database will be</w:t>
      </w:r>
      <w:r w:rsidR="00215B2D" w:rsidRPr="00A64F80">
        <w:rPr>
          <w:rFonts w:ascii="Nunito" w:hAnsi="Nunito"/>
          <w:sz w:val="24"/>
          <w:szCs w:val="24"/>
        </w:rPr>
        <w:t xml:space="preserve"> notified. </w:t>
      </w:r>
      <w:r w:rsidR="00320715" w:rsidRPr="00A64F80">
        <w:rPr>
          <w:rFonts w:ascii="Nunito" w:hAnsi="Nunito"/>
          <w:sz w:val="24"/>
          <w:szCs w:val="24"/>
        </w:rPr>
        <w:t>When individual or organisations makes a representation on the Oxfordshire Plan or its supporting documentation, they will be added to the consultation database.</w:t>
      </w:r>
    </w:p>
    <w:p w14:paraId="7E34FE69" w14:textId="77777777" w:rsidR="003B3561" w:rsidRDefault="003B3561" w:rsidP="003B3561">
      <w:pPr>
        <w:widowControl/>
        <w:shd w:val="clear" w:color="auto" w:fill="FFFFFF"/>
        <w:autoSpaceDE/>
        <w:autoSpaceDN/>
        <w:jc w:val="both"/>
        <w:rPr>
          <w:rFonts w:ascii="Nunito" w:hAnsi="Nunito"/>
          <w:sz w:val="24"/>
          <w:szCs w:val="24"/>
        </w:rPr>
      </w:pPr>
    </w:p>
    <w:p w14:paraId="1299571F" w14:textId="172DAA38" w:rsidR="00701E4E" w:rsidRPr="00A64F80" w:rsidRDefault="002244AE" w:rsidP="00FA443E">
      <w:pPr>
        <w:widowControl/>
        <w:autoSpaceDE/>
        <w:autoSpaceDN/>
        <w:jc w:val="both"/>
        <w:rPr>
          <w:rFonts w:ascii="Nunito" w:hAnsi="Nunito"/>
          <w:sz w:val="24"/>
          <w:szCs w:val="24"/>
        </w:rPr>
      </w:pPr>
      <w:proofErr w:type="gramStart"/>
      <w:r>
        <w:rPr>
          <w:rFonts w:ascii="Nunito" w:hAnsi="Nunito"/>
          <w:sz w:val="24"/>
          <w:szCs w:val="24"/>
        </w:rPr>
        <w:t xml:space="preserve">5.2  </w:t>
      </w:r>
      <w:r w:rsidR="00701E4E" w:rsidRPr="00A64F80">
        <w:rPr>
          <w:rFonts w:ascii="Nunito" w:hAnsi="Nunito"/>
          <w:sz w:val="24"/>
          <w:szCs w:val="24"/>
        </w:rPr>
        <w:t>Where</w:t>
      </w:r>
      <w:proofErr w:type="gramEnd"/>
      <w:r w:rsidR="00701E4E" w:rsidRPr="00A64F80">
        <w:rPr>
          <w:rFonts w:ascii="Nunito" w:hAnsi="Nunito"/>
          <w:sz w:val="24"/>
          <w:szCs w:val="24"/>
        </w:rPr>
        <w:t xml:space="preserve"> appropriate, we may use panels or reference groups as part of future public engagements as well as undertake additional research, such as an opinion poll. </w:t>
      </w:r>
    </w:p>
    <w:p w14:paraId="140CCA98" w14:textId="77777777" w:rsidR="00F10108" w:rsidRPr="00AA642B" w:rsidRDefault="00F10108" w:rsidP="00DD7094">
      <w:pPr>
        <w:jc w:val="both"/>
        <w:rPr>
          <w:rFonts w:ascii="Verdana Pro" w:eastAsia="Calibri" w:hAnsi="Verdana Pro"/>
          <w:b/>
          <w:bCs/>
          <w:lang w:val="en-GB"/>
        </w:rPr>
      </w:pPr>
    </w:p>
    <w:p w14:paraId="476B3FC9" w14:textId="5EBA86A7" w:rsidR="00DD7094" w:rsidRPr="00DD7094" w:rsidRDefault="002244AE" w:rsidP="00DD7094">
      <w:pPr>
        <w:widowControl/>
        <w:shd w:val="clear" w:color="auto" w:fill="FFFFFF"/>
        <w:autoSpaceDE/>
        <w:autoSpaceDN/>
        <w:jc w:val="both"/>
        <w:rPr>
          <w:rFonts w:ascii="Nunito" w:hAnsi="Nunito"/>
          <w:sz w:val="24"/>
          <w:szCs w:val="24"/>
        </w:rPr>
      </w:pPr>
      <w:proofErr w:type="gramStart"/>
      <w:r w:rsidRPr="00DD7094">
        <w:rPr>
          <w:rFonts w:ascii="Nunito" w:hAnsi="Nunito"/>
          <w:sz w:val="24"/>
          <w:szCs w:val="24"/>
        </w:rPr>
        <w:t xml:space="preserve">5.3  </w:t>
      </w:r>
      <w:r w:rsidR="00F10108" w:rsidRPr="00DD7094">
        <w:rPr>
          <w:rFonts w:ascii="Nunito" w:hAnsi="Nunito"/>
          <w:sz w:val="24"/>
          <w:szCs w:val="24"/>
        </w:rPr>
        <w:t>We</w:t>
      </w:r>
      <w:proofErr w:type="gramEnd"/>
      <w:r w:rsidR="00F10108" w:rsidRPr="00DD7094">
        <w:rPr>
          <w:rFonts w:ascii="Nunito" w:hAnsi="Nunito"/>
          <w:sz w:val="24"/>
          <w:szCs w:val="24"/>
        </w:rPr>
        <w:t xml:space="preserve"> want everyone to have an opportunity to shape and influence how Oxfordshire is planned and developed in the future, irrespective of their differences, including by way of age, disability, gender reassignment, pregnancy and maternity, race, religion and belief, sex, employment status, social background and sexual orientation.</w:t>
      </w:r>
      <w:r w:rsidR="00AD3440" w:rsidRPr="00DD7094">
        <w:rPr>
          <w:rFonts w:ascii="Nunito" w:hAnsi="Nunito"/>
          <w:sz w:val="24"/>
          <w:szCs w:val="24"/>
        </w:rPr>
        <w:t xml:space="preserve"> </w:t>
      </w:r>
      <w:r w:rsidR="00DD7094" w:rsidRPr="00DD7094">
        <w:rPr>
          <w:rFonts w:ascii="Nunito" w:hAnsi="Nunito"/>
          <w:sz w:val="24"/>
          <w:szCs w:val="24"/>
        </w:rPr>
        <w:t>Consultation events and meetings will be carefully planned to maximise accessibility to a range of stakeholders and individuals, from different parts of Oxfordshire, at a range of times (subject to meeting covid-19 guidelines).  Hard copies of the consultation documents can also be printed on request (subject to a small fee to cover costs)</w:t>
      </w:r>
      <w:r w:rsidR="00C659D2">
        <w:rPr>
          <w:rFonts w:ascii="Nunito" w:hAnsi="Nunito"/>
          <w:sz w:val="24"/>
          <w:szCs w:val="24"/>
        </w:rPr>
        <w:t xml:space="preserve">. </w:t>
      </w:r>
    </w:p>
    <w:p w14:paraId="3F0587A3" w14:textId="787AE3A6" w:rsidR="00DD7094" w:rsidRDefault="00DD7094" w:rsidP="00DD7094">
      <w:pPr>
        <w:widowControl/>
        <w:shd w:val="clear" w:color="auto" w:fill="FFFFFF"/>
        <w:autoSpaceDE/>
        <w:autoSpaceDN/>
        <w:jc w:val="both"/>
        <w:rPr>
          <w:rFonts w:ascii="Nunito" w:hAnsi="Nunito"/>
          <w:sz w:val="24"/>
          <w:szCs w:val="24"/>
        </w:rPr>
      </w:pPr>
    </w:p>
    <w:p w14:paraId="25087C0A" w14:textId="34CC9ADF" w:rsidR="00C659D2" w:rsidRDefault="00DD7094" w:rsidP="00C659D2">
      <w:pPr>
        <w:widowControl/>
        <w:shd w:val="clear" w:color="auto" w:fill="FFFFFF"/>
        <w:autoSpaceDE/>
        <w:autoSpaceDN/>
        <w:jc w:val="both"/>
        <w:rPr>
          <w:rFonts w:ascii="Nunito" w:hAnsi="Nunito"/>
          <w:sz w:val="24"/>
          <w:szCs w:val="24"/>
        </w:rPr>
      </w:pPr>
      <w:r>
        <w:rPr>
          <w:rFonts w:ascii="Nunito" w:hAnsi="Nunito"/>
          <w:sz w:val="24"/>
          <w:szCs w:val="24"/>
        </w:rPr>
        <w:t>5.4   A</w:t>
      </w:r>
      <w:r w:rsidRPr="00DD7094">
        <w:rPr>
          <w:rFonts w:ascii="Nunito" w:hAnsi="Nunito"/>
          <w:sz w:val="24"/>
          <w:szCs w:val="24"/>
        </w:rPr>
        <w:t xml:space="preserve">ll consultation documents and relevant evidence </w:t>
      </w:r>
      <w:r>
        <w:rPr>
          <w:rFonts w:ascii="Nunito" w:hAnsi="Nunito"/>
          <w:sz w:val="24"/>
          <w:szCs w:val="24"/>
        </w:rPr>
        <w:t xml:space="preserve">will be made </w:t>
      </w:r>
      <w:r w:rsidRPr="00DD7094">
        <w:rPr>
          <w:rFonts w:ascii="Nunito" w:hAnsi="Nunito"/>
          <w:sz w:val="24"/>
          <w:szCs w:val="24"/>
        </w:rPr>
        <w:t>available online (via the Oxfordshire Plan web site).  Where requested, consultation documents will be made available in other languages or formats (</w:t>
      </w:r>
      <w:proofErr w:type="gramStart"/>
      <w:r w:rsidRPr="00DD7094">
        <w:rPr>
          <w:rFonts w:ascii="Nunito" w:hAnsi="Nunito"/>
          <w:sz w:val="24"/>
          <w:szCs w:val="24"/>
        </w:rPr>
        <w:t>e.g.</w:t>
      </w:r>
      <w:proofErr w:type="gramEnd"/>
      <w:r w:rsidRPr="00DD7094">
        <w:rPr>
          <w:rFonts w:ascii="Nunito" w:hAnsi="Nunito"/>
          <w:sz w:val="24"/>
          <w:szCs w:val="24"/>
        </w:rPr>
        <w:t xml:space="preserve"> braille, large print and sign language), as appropriate.</w:t>
      </w:r>
      <w:r w:rsidR="00C659D2" w:rsidRPr="00C659D2">
        <w:rPr>
          <w:rFonts w:ascii="Nunito" w:hAnsi="Nunito"/>
          <w:sz w:val="24"/>
          <w:szCs w:val="24"/>
        </w:rPr>
        <w:t xml:space="preserve"> </w:t>
      </w:r>
    </w:p>
    <w:p w14:paraId="285E2D90" w14:textId="77777777" w:rsidR="009C2919" w:rsidRDefault="009C2919" w:rsidP="00C659D2">
      <w:pPr>
        <w:widowControl/>
        <w:shd w:val="clear" w:color="auto" w:fill="FFFFFF"/>
        <w:autoSpaceDE/>
        <w:autoSpaceDN/>
        <w:jc w:val="both"/>
        <w:rPr>
          <w:rFonts w:ascii="Nunito" w:hAnsi="Nunito"/>
          <w:sz w:val="24"/>
          <w:szCs w:val="24"/>
        </w:rPr>
      </w:pPr>
    </w:p>
    <w:p w14:paraId="682E245A" w14:textId="37BFA18A" w:rsidR="00C659D2" w:rsidRDefault="00C659D2" w:rsidP="00B94834">
      <w:pPr>
        <w:widowControl/>
        <w:shd w:val="clear" w:color="auto" w:fill="FFFFFF"/>
        <w:tabs>
          <w:tab w:val="left" w:pos="567"/>
        </w:tabs>
        <w:autoSpaceDE/>
        <w:autoSpaceDN/>
        <w:jc w:val="both"/>
        <w:rPr>
          <w:rFonts w:ascii="Nunito" w:hAnsi="Nunito"/>
          <w:sz w:val="24"/>
          <w:szCs w:val="24"/>
        </w:rPr>
      </w:pPr>
      <w:proofErr w:type="gramStart"/>
      <w:r>
        <w:rPr>
          <w:rFonts w:ascii="Nunito" w:hAnsi="Nunito"/>
          <w:sz w:val="24"/>
          <w:szCs w:val="24"/>
        </w:rPr>
        <w:lastRenderedPageBreak/>
        <w:t>5.5  We</w:t>
      </w:r>
      <w:proofErr w:type="gramEnd"/>
      <w:r>
        <w:rPr>
          <w:rFonts w:ascii="Nunito" w:hAnsi="Nunito"/>
          <w:sz w:val="24"/>
          <w:szCs w:val="24"/>
        </w:rPr>
        <w:t xml:space="preserve"> will </w:t>
      </w:r>
      <w:r w:rsidRPr="00C659D2">
        <w:rPr>
          <w:rFonts w:ascii="Nunito" w:hAnsi="Nunito"/>
          <w:sz w:val="24"/>
          <w:szCs w:val="24"/>
        </w:rPr>
        <w:t xml:space="preserve">ensure that personal data gathered within public consultation processes will comply with the General Data Protection Regulations 2018 and the </w:t>
      </w:r>
      <w:r w:rsidR="00C64BAB">
        <w:rPr>
          <w:rFonts w:ascii="Nunito" w:hAnsi="Nunito"/>
          <w:sz w:val="24"/>
          <w:szCs w:val="24"/>
        </w:rPr>
        <w:t>Data Protection Act 2018</w:t>
      </w:r>
      <w:r w:rsidRPr="00C659D2">
        <w:rPr>
          <w:rFonts w:ascii="Nunito" w:hAnsi="Nunito"/>
          <w:sz w:val="24"/>
          <w:szCs w:val="24"/>
        </w:rPr>
        <w:t>, in terms of how it is collected and managed</w:t>
      </w:r>
      <w:r>
        <w:rPr>
          <w:rFonts w:ascii="Nunito" w:hAnsi="Nunito"/>
          <w:sz w:val="24"/>
          <w:szCs w:val="24"/>
        </w:rPr>
        <w:t xml:space="preserve">. </w:t>
      </w:r>
    </w:p>
    <w:p w14:paraId="17C75660" w14:textId="77777777" w:rsidR="00891B81" w:rsidRPr="00C659D2" w:rsidRDefault="00891B81" w:rsidP="00C659D2">
      <w:pPr>
        <w:widowControl/>
        <w:shd w:val="clear" w:color="auto" w:fill="FFFFFF"/>
        <w:autoSpaceDE/>
        <w:autoSpaceDN/>
        <w:jc w:val="both"/>
        <w:rPr>
          <w:rFonts w:ascii="Nunito" w:hAnsi="Nunito"/>
          <w:sz w:val="24"/>
          <w:szCs w:val="24"/>
        </w:rPr>
      </w:pPr>
    </w:p>
    <w:p w14:paraId="1C4474BD" w14:textId="4DA4FD8E" w:rsidR="00F30FD1" w:rsidRDefault="004A11D1" w:rsidP="00F30FD1">
      <w:pPr>
        <w:widowControl/>
        <w:shd w:val="clear" w:color="auto" w:fill="FFFFFF"/>
        <w:autoSpaceDE/>
        <w:autoSpaceDN/>
        <w:jc w:val="both"/>
        <w:rPr>
          <w:rFonts w:ascii="Nunito" w:hAnsi="Nunito"/>
          <w:sz w:val="24"/>
          <w:szCs w:val="24"/>
        </w:rPr>
      </w:pPr>
      <w:proofErr w:type="gramStart"/>
      <w:r>
        <w:rPr>
          <w:rFonts w:ascii="Nunito" w:hAnsi="Nunito"/>
          <w:sz w:val="24"/>
          <w:szCs w:val="24"/>
        </w:rPr>
        <w:t>5.</w:t>
      </w:r>
      <w:r w:rsidR="004E2624">
        <w:rPr>
          <w:rFonts w:ascii="Nunito" w:hAnsi="Nunito"/>
          <w:sz w:val="24"/>
          <w:szCs w:val="24"/>
        </w:rPr>
        <w:t>6</w:t>
      </w:r>
      <w:r>
        <w:rPr>
          <w:rFonts w:ascii="Nunito" w:hAnsi="Nunito"/>
          <w:sz w:val="24"/>
          <w:szCs w:val="24"/>
        </w:rPr>
        <w:t xml:space="preserve">  </w:t>
      </w:r>
      <w:r w:rsidR="00F30FD1" w:rsidRPr="00A64F80">
        <w:rPr>
          <w:rFonts w:ascii="Nunito" w:hAnsi="Nunito"/>
          <w:sz w:val="24"/>
          <w:szCs w:val="24"/>
        </w:rPr>
        <w:t>We</w:t>
      </w:r>
      <w:proofErr w:type="gramEnd"/>
      <w:r w:rsidR="00F30FD1" w:rsidRPr="00A64F80">
        <w:rPr>
          <w:rFonts w:ascii="Nunito" w:hAnsi="Nunito"/>
          <w:sz w:val="24"/>
          <w:szCs w:val="24"/>
        </w:rPr>
        <w:t xml:space="preserve"> will also raise awareness of the publication of documents and public consultations via our website, social media</w:t>
      </w:r>
      <w:r w:rsidR="00E973A2">
        <w:rPr>
          <w:rFonts w:ascii="Nunito" w:hAnsi="Nunito"/>
          <w:sz w:val="24"/>
          <w:szCs w:val="24"/>
        </w:rPr>
        <w:t xml:space="preserve"> (Facebook, Twitter and Instagram)</w:t>
      </w:r>
      <w:r w:rsidR="00F30FD1" w:rsidRPr="00A64F80">
        <w:rPr>
          <w:rFonts w:ascii="Nunito" w:hAnsi="Nunito"/>
          <w:sz w:val="24"/>
          <w:szCs w:val="24"/>
        </w:rPr>
        <w:t>, an email to those on our mailing list and through a press release sent to local media. It may be possible due to changes in covid</w:t>
      </w:r>
      <w:r w:rsidR="00F30FD1">
        <w:rPr>
          <w:rFonts w:ascii="Nunito" w:hAnsi="Nunito"/>
          <w:sz w:val="24"/>
          <w:szCs w:val="24"/>
        </w:rPr>
        <w:t>-19</w:t>
      </w:r>
      <w:r w:rsidR="00F30FD1" w:rsidRPr="00A64F80">
        <w:rPr>
          <w:rFonts w:ascii="Nunito" w:hAnsi="Nunito"/>
          <w:sz w:val="24"/>
          <w:szCs w:val="24"/>
        </w:rPr>
        <w:t xml:space="preserve"> advice</w:t>
      </w:r>
      <w:r w:rsidR="007C0216">
        <w:rPr>
          <w:rFonts w:ascii="Nunito" w:hAnsi="Nunito"/>
          <w:sz w:val="24"/>
          <w:szCs w:val="24"/>
        </w:rPr>
        <w:t xml:space="preserve"> </w:t>
      </w:r>
      <w:r w:rsidR="00F30FD1" w:rsidRPr="00A64F80">
        <w:rPr>
          <w:rFonts w:ascii="Nunito" w:hAnsi="Nunito"/>
          <w:sz w:val="24"/>
          <w:szCs w:val="24"/>
        </w:rPr>
        <w:t>to reinstate hard copies of the plan and relevant consultation documents at deposit locations</w:t>
      </w:r>
      <w:r w:rsidR="00F30FD1">
        <w:rPr>
          <w:rFonts w:ascii="Nunito" w:hAnsi="Nunito"/>
          <w:sz w:val="24"/>
          <w:szCs w:val="24"/>
        </w:rPr>
        <w:t xml:space="preserve"> (all</w:t>
      </w:r>
      <w:r w:rsidR="007C0216">
        <w:rPr>
          <w:rFonts w:ascii="Nunito" w:hAnsi="Nunito"/>
          <w:sz w:val="24"/>
          <w:szCs w:val="24"/>
        </w:rPr>
        <w:t xml:space="preserve"> </w:t>
      </w:r>
      <w:r w:rsidR="00F30FD1">
        <w:rPr>
          <w:rFonts w:ascii="Nunito" w:hAnsi="Nunito"/>
          <w:sz w:val="24"/>
          <w:szCs w:val="24"/>
        </w:rPr>
        <w:t>libraries and council offices</w:t>
      </w:r>
      <w:r w:rsidR="00C659D2">
        <w:rPr>
          <w:rFonts w:ascii="Nunito" w:hAnsi="Nunito"/>
          <w:sz w:val="24"/>
          <w:szCs w:val="24"/>
        </w:rPr>
        <w:t xml:space="preserve"> in</w:t>
      </w:r>
      <w:r w:rsidR="00C659D2" w:rsidRPr="00C659D2">
        <w:rPr>
          <w:rFonts w:ascii="Nunito" w:hAnsi="Nunito"/>
          <w:sz w:val="24"/>
          <w:szCs w:val="24"/>
        </w:rPr>
        <w:t xml:space="preserve"> </w:t>
      </w:r>
      <w:r w:rsidR="00C659D2">
        <w:rPr>
          <w:rFonts w:ascii="Nunito" w:hAnsi="Nunito"/>
          <w:sz w:val="24"/>
          <w:szCs w:val="24"/>
        </w:rPr>
        <w:t>Oxfordshire</w:t>
      </w:r>
      <w:r w:rsidR="00F30FD1">
        <w:rPr>
          <w:rFonts w:ascii="Nunito" w:hAnsi="Nunito"/>
          <w:sz w:val="24"/>
          <w:szCs w:val="24"/>
        </w:rPr>
        <w:t>).</w:t>
      </w:r>
      <w:r w:rsidR="00F30FD1" w:rsidRPr="00A64F80">
        <w:rPr>
          <w:rFonts w:ascii="Nunito" w:hAnsi="Nunito"/>
          <w:sz w:val="24"/>
          <w:szCs w:val="24"/>
        </w:rPr>
        <w:t xml:space="preserve"> </w:t>
      </w:r>
    </w:p>
    <w:p w14:paraId="78A338F6" w14:textId="28CD211E" w:rsidR="00891B81" w:rsidRDefault="00891B81" w:rsidP="00F30FD1">
      <w:pPr>
        <w:widowControl/>
        <w:shd w:val="clear" w:color="auto" w:fill="FFFFFF"/>
        <w:autoSpaceDE/>
        <w:autoSpaceDN/>
        <w:jc w:val="both"/>
        <w:rPr>
          <w:rFonts w:ascii="Nunito" w:hAnsi="Nunito"/>
          <w:sz w:val="24"/>
          <w:szCs w:val="24"/>
        </w:rPr>
      </w:pPr>
    </w:p>
    <w:p w14:paraId="4B30AF15" w14:textId="5F7E9CAC" w:rsidR="00723486" w:rsidRPr="005E477A" w:rsidRDefault="002244AE" w:rsidP="00723486">
      <w:pPr>
        <w:widowControl/>
        <w:autoSpaceDE/>
        <w:autoSpaceDN/>
        <w:jc w:val="both"/>
        <w:rPr>
          <w:rFonts w:ascii="Nunito" w:hAnsi="Nunito"/>
          <w:sz w:val="24"/>
          <w:szCs w:val="24"/>
        </w:rPr>
      </w:pPr>
      <w:r>
        <w:rPr>
          <w:rFonts w:ascii="Nunito" w:hAnsi="Nunito"/>
          <w:sz w:val="24"/>
          <w:szCs w:val="24"/>
        </w:rPr>
        <w:t>5.</w:t>
      </w:r>
      <w:r w:rsidR="004E2624">
        <w:rPr>
          <w:rFonts w:ascii="Nunito" w:hAnsi="Nunito"/>
          <w:sz w:val="24"/>
          <w:szCs w:val="24"/>
        </w:rPr>
        <w:t>7</w:t>
      </w:r>
      <w:r>
        <w:rPr>
          <w:rFonts w:ascii="Nunito" w:hAnsi="Nunito"/>
          <w:sz w:val="24"/>
          <w:szCs w:val="24"/>
        </w:rPr>
        <w:t xml:space="preserve"> </w:t>
      </w:r>
      <w:r w:rsidR="002D4EAD" w:rsidRPr="00A64F80">
        <w:rPr>
          <w:rFonts w:ascii="Nunito" w:hAnsi="Nunito"/>
          <w:sz w:val="24"/>
          <w:szCs w:val="24"/>
        </w:rPr>
        <w:t xml:space="preserve">There are continuing </w:t>
      </w:r>
      <w:r w:rsidR="00A17A74" w:rsidRPr="00A64F80">
        <w:rPr>
          <w:rFonts w:ascii="Nunito" w:hAnsi="Nunito"/>
          <w:sz w:val="24"/>
          <w:szCs w:val="24"/>
        </w:rPr>
        <w:t xml:space="preserve">public health guidelines related to </w:t>
      </w:r>
      <w:r w:rsidR="00B80D5E" w:rsidRPr="00A64F80">
        <w:rPr>
          <w:rFonts w:ascii="Nunito" w:hAnsi="Nunito"/>
          <w:sz w:val="24"/>
          <w:szCs w:val="24"/>
        </w:rPr>
        <w:t xml:space="preserve">the </w:t>
      </w:r>
      <w:r w:rsidR="00A17A74" w:rsidRPr="00A64F80">
        <w:rPr>
          <w:rFonts w:ascii="Nunito" w:hAnsi="Nunito"/>
          <w:sz w:val="24"/>
          <w:szCs w:val="24"/>
        </w:rPr>
        <w:t>COVID-19</w:t>
      </w:r>
      <w:r w:rsidR="00030D26" w:rsidRPr="00A64F80">
        <w:rPr>
          <w:rFonts w:ascii="Nunito" w:hAnsi="Nunito"/>
          <w:sz w:val="24"/>
          <w:szCs w:val="24"/>
        </w:rPr>
        <w:t xml:space="preserve"> </w:t>
      </w:r>
      <w:r w:rsidR="00B80D5E" w:rsidRPr="00A64F80">
        <w:rPr>
          <w:rFonts w:ascii="Nunito" w:hAnsi="Nunito"/>
          <w:sz w:val="24"/>
          <w:szCs w:val="24"/>
        </w:rPr>
        <w:t>pandemic</w:t>
      </w:r>
      <w:r w:rsidR="00215B2D" w:rsidRPr="00A64F80">
        <w:rPr>
          <w:rFonts w:ascii="Nunito" w:hAnsi="Nunito"/>
          <w:sz w:val="24"/>
          <w:szCs w:val="24"/>
        </w:rPr>
        <w:t xml:space="preserve"> (see </w:t>
      </w:r>
      <w:hyperlink r:id="rId19" w:history="1">
        <w:r w:rsidR="00215B2D" w:rsidRPr="00A64F80">
          <w:rPr>
            <w:rFonts w:ascii="Nunito" w:hAnsi="Nunito"/>
            <w:sz w:val="24"/>
            <w:szCs w:val="24"/>
          </w:rPr>
          <w:t>www.gov.uk</w:t>
        </w:r>
      </w:hyperlink>
      <w:r w:rsidR="00215B2D" w:rsidRPr="00A64F80">
        <w:rPr>
          <w:rFonts w:ascii="Nunito" w:hAnsi="Nunito"/>
          <w:sz w:val="24"/>
          <w:szCs w:val="24"/>
        </w:rPr>
        <w:t xml:space="preserve">) </w:t>
      </w:r>
      <w:r w:rsidR="00030D26" w:rsidRPr="00A64F80">
        <w:rPr>
          <w:rFonts w:ascii="Nunito" w:hAnsi="Nunito"/>
          <w:sz w:val="24"/>
          <w:szCs w:val="24"/>
        </w:rPr>
        <w:t>and</w:t>
      </w:r>
      <w:r w:rsidR="00A17A74" w:rsidRPr="00A64F80">
        <w:rPr>
          <w:rFonts w:ascii="Nunito" w:hAnsi="Nunito"/>
          <w:sz w:val="24"/>
          <w:szCs w:val="24"/>
        </w:rPr>
        <w:t xml:space="preserve"> our consultation methods </w:t>
      </w:r>
      <w:r w:rsidR="00686932" w:rsidRPr="00A64F80">
        <w:rPr>
          <w:rFonts w:ascii="Nunito" w:hAnsi="Nunito"/>
          <w:sz w:val="24"/>
          <w:szCs w:val="24"/>
        </w:rPr>
        <w:t xml:space="preserve">will </w:t>
      </w:r>
      <w:r w:rsidR="00030D26" w:rsidRPr="00A64F80">
        <w:rPr>
          <w:rFonts w:ascii="Nunito" w:hAnsi="Nunito"/>
          <w:sz w:val="24"/>
          <w:szCs w:val="24"/>
        </w:rPr>
        <w:t xml:space="preserve">need </w:t>
      </w:r>
      <w:r w:rsidR="00A17A74" w:rsidRPr="00A64F80">
        <w:rPr>
          <w:rFonts w:ascii="Nunito" w:hAnsi="Nunito"/>
          <w:sz w:val="24"/>
          <w:szCs w:val="24"/>
        </w:rPr>
        <w:t xml:space="preserve">to reflect the </w:t>
      </w:r>
      <w:r w:rsidR="00030D26" w:rsidRPr="00A64F80">
        <w:rPr>
          <w:rFonts w:ascii="Nunito" w:hAnsi="Nunito"/>
          <w:sz w:val="24"/>
          <w:szCs w:val="24"/>
        </w:rPr>
        <w:t xml:space="preserve">changing </w:t>
      </w:r>
      <w:r w:rsidR="00A17A74" w:rsidRPr="00A64F80">
        <w:rPr>
          <w:rFonts w:ascii="Nunito" w:hAnsi="Nunito"/>
          <w:sz w:val="24"/>
          <w:szCs w:val="24"/>
        </w:rPr>
        <w:t xml:space="preserve">government </w:t>
      </w:r>
      <w:r w:rsidR="00030D26" w:rsidRPr="00A64F80">
        <w:rPr>
          <w:rFonts w:ascii="Nunito" w:hAnsi="Nunito"/>
          <w:sz w:val="24"/>
          <w:szCs w:val="24"/>
        </w:rPr>
        <w:t xml:space="preserve">guidance </w:t>
      </w:r>
      <w:r w:rsidR="00A17A74" w:rsidRPr="00A64F80">
        <w:rPr>
          <w:rFonts w:ascii="Nunito" w:hAnsi="Nunito"/>
          <w:sz w:val="24"/>
          <w:szCs w:val="24"/>
        </w:rPr>
        <w:t>and importantly protect the health of our communities, residents</w:t>
      </w:r>
      <w:r w:rsidR="00215B2D" w:rsidRPr="00A64F80">
        <w:rPr>
          <w:rFonts w:ascii="Nunito" w:hAnsi="Nunito"/>
          <w:sz w:val="24"/>
          <w:szCs w:val="24"/>
        </w:rPr>
        <w:t xml:space="preserve">, </w:t>
      </w:r>
      <w:proofErr w:type="gramStart"/>
      <w:r w:rsidR="00215B2D" w:rsidRPr="00A64F80">
        <w:rPr>
          <w:rFonts w:ascii="Nunito" w:hAnsi="Nunito"/>
          <w:sz w:val="24"/>
          <w:szCs w:val="24"/>
        </w:rPr>
        <w:t>businesses</w:t>
      </w:r>
      <w:proofErr w:type="gramEnd"/>
      <w:r w:rsidR="00A17A74" w:rsidRPr="00A64F80">
        <w:rPr>
          <w:rFonts w:ascii="Nunito" w:hAnsi="Nunito"/>
          <w:sz w:val="24"/>
          <w:szCs w:val="24"/>
        </w:rPr>
        <w:t xml:space="preserve"> and staff</w:t>
      </w:r>
      <w:r w:rsidR="00215B2D" w:rsidRPr="00A64F80">
        <w:rPr>
          <w:rFonts w:ascii="Nunito" w:hAnsi="Nunito"/>
          <w:sz w:val="24"/>
          <w:szCs w:val="24"/>
        </w:rPr>
        <w:t xml:space="preserve"> members</w:t>
      </w:r>
      <w:r w:rsidR="00A17A74" w:rsidRPr="00A64F80">
        <w:rPr>
          <w:rFonts w:ascii="Nunito" w:hAnsi="Nunito"/>
          <w:sz w:val="24"/>
          <w:szCs w:val="24"/>
        </w:rPr>
        <w:t>.</w:t>
      </w:r>
      <w:r w:rsidR="00723486" w:rsidRPr="00AA642B">
        <w:t xml:space="preserve"> </w:t>
      </w:r>
      <w:r w:rsidR="007C0216">
        <w:rPr>
          <w:rFonts w:ascii="Nunito" w:hAnsi="Nunito"/>
          <w:sz w:val="24"/>
          <w:szCs w:val="24"/>
        </w:rPr>
        <w:t xml:space="preserve"> </w:t>
      </w:r>
    </w:p>
    <w:p w14:paraId="5F5F5BBE" w14:textId="77777777" w:rsidR="00215B2D" w:rsidRPr="003B4BD1" w:rsidRDefault="00215B2D" w:rsidP="00723486">
      <w:pPr>
        <w:widowControl/>
        <w:autoSpaceDE/>
        <w:autoSpaceDN/>
        <w:jc w:val="both"/>
      </w:pPr>
    </w:p>
    <w:p w14:paraId="35BB8282" w14:textId="117563B4" w:rsidR="00215B2D" w:rsidRDefault="002244AE" w:rsidP="00A64F80">
      <w:pPr>
        <w:tabs>
          <w:tab w:val="left" w:pos="1400"/>
        </w:tabs>
        <w:ind w:right="-13"/>
        <w:jc w:val="both"/>
        <w:rPr>
          <w:rFonts w:ascii="Nunito" w:hAnsi="Nunito"/>
          <w:sz w:val="24"/>
          <w:szCs w:val="24"/>
        </w:rPr>
      </w:pPr>
      <w:r>
        <w:rPr>
          <w:rFonts w:ascii="Nunito" w:hAnsi="Nunito"/>
          <w:sz w:val="24"/>
          <w:szCs w:val="24"/>
        </w:rPr>
        <w:t>5.</w:t>
      </w:r>
      <w:r w:rsidR="004E2624">
        <w:rPr>
          <w:rFonts w:ascii="Nunito" w:hAnsi="Nunito"/>
          <w:sz w:val="24"/>
          <w:szCs w:val="24"/>
        </w:rPr>
        <w:t>8</w:t>
      </w:r>
      <w:r>
        <w:rPr>
          <w:rFonts w:ascii="Nunito" w:hAnsi="Nunito"/>
          <w:sz w:val="24"/>
          <w:szCs w:val="24"/>
        </w:rPr>
        <w:t xml:space="preserve">   </w:t>
      </w:r>
      <w:r w:rsidR="00215B2D" w:rsidRPr="00A64F80">
        <w:rPr>
          <w:rFonts w:ascii="Nunito" w:hAnsi="Nunito"/>
          <w:sz w:val="24"/>
          <w:szCs w:val="24"/>
        </w:rPr>
        <w:t xml:space="preserve">During the coronavirus pandemic, temporary measures may be put in place to </w:t>
      </w:r>
      <w:proofErr w:type="spellStart"/>
      <w:r w:rsidR="00215B2D" w:rsidRPr="00A64F80">
        <w:rPr>
          <w:rFonts w:ascii="Nunito" w:hAnsi="Nunito"/>
          <w:sz w:val="24"/>
          <w:szCs w:val="24"/>
        </w:rPr>
        <w:t>minimise</w:t>
      </w:r>
      <w:proofErr w:type="spellEnd"/>
      <w:r w:rsidR="00215B2D" w:rsidRPr="00A64F80">
        <w:rPr>
          <w:rFonts w:ascii="Nunito" w:hAnsi="Nunito"/>
          <w:sz w:val="24"/>
          <w:szCs w:val="24"/>
        </w:rPr>
        <w:t xml:space="preserve"> the impacts of the restrictions on people </w:t>
      </w:r>
      <w:r w:rsidR="00AB3899" w:rsidRPr="00A64F80">
        <w:rPr>
          <w:rFonts w:ascii="Nunito" w:hAnsi="Nunito"/>
          <w:sz w:val="24"/>
          <w:szCs w:val="24"/>
        </w:rPr>
        <w:t xml:space="preserve">and organisations </w:t>
      </w:r>
      <w:r w:rsidR="00215B2D" w:rsidRPr="00A64F80">
        <w:rPr>
          <w:rFonts w:ascii="Nunito" w:hAnsi="Nunito"/>
          <w:sz w:val="24"/>
          <w:szCs w:val="24"/>
        </w:rPr>
        <w:t>engaging with the development of the Oxfordshire Plan and future public consultations. These measures are subject to change according to COVID-19 and prevailing heath advice.</w:t>
      </w:r>
    </w:p>
    <w:p w14:paraId="71D253BB" w14:textId="77777777" w:rsidR="006B024C" w:rsidRDefault="006B024C" w:rsidP="006B024C">
      <w:pPr>
        <w:tabs>
          <w:tab w:val="left" w:pos="1400"/>
        </w:tabs>
        <w:ind w:right="85"/>
        <w:rPr>
          <w:rFonts w:ascii="Nunito" w:hAnsi="Nunito"/>
          <w:sz w:val="24"/>
          <w:szCs w:val="24"/>
        </w:rPr>
      </w:pPr>
    </w:p>
    <w:p w14:paraId="67F030A3" w14:textId="65F650C3" w:rsidR="006B024C" w:rsidRPr="006B024C" w:rsidRDefault="004A11D1" w:rsidP="00F30FD1">
      <w:pPr>
        <w:tabs>
          <w:tab w:val="left" w:pos="1400"/>
        </w:tabs>
        <w:ind w:right="85"/>
        <w:jc w:val="both"/>
        <w:rPr>
          <w:rFonts w:ascii="Nunito" w:hAnsi="Nunito"/>
          <w:sz w:val="24"/>
          <w:szCs w:val="24"/>
        </w:rPr>
      </w:pPr>
      <w:proofErr w:type="gramStart"/>
      <w:r>
        <w:rPr>
          <w:rFonts w:ascii="Nunito" w:hAnsi="Nunito"/>
          <w:sz w:val="24"/>
          <w:szCs w:val="24"/>
        </w:rPr>
        <w:t>5.</w:t>
      </w:r>
      <w:r w:rsidR="004E2624">
        <w:rPr>
          <w:rFonts w:ascii="Nunito" w:hAnsi="Nunito"/>
          <w:sz w:val="24"/>
          <w:szCs w:val="24"/>
        </w:rPr>
        <w:t>9</w:t>
      </w:r>
      <w:r>
        <w:rPr>
          <w:rFonts w:ascii="Nunito" w:hAnsi="Nunito"/>
          <w:sz w:val="24"/>
          <w:szCs w:val="24"/>
        </w:rPr>
        <w:t xml:space="preserve">  </w:t>
      </w:r>
      <w:r w:rsidR="006B024C" w:rsidRPr="006B024C">
        <w:rPr>
          <w:rFonts w:ascii="Nunito" w:hAnsi="Nunito"/>
          <w:sz w:val="24"/>
          <w:szCs w:val="24"/>
        </w:rPr>
        <w:t>Additional</w:t>
      </w:r>
      <w:proofErr w:type="gramEnd"/>
      <w:r w:rsidR="006B024C" w:rsidRPr="006B024C">
        <w:rPr>
          <w:rFonts w:ascii="Nunito" w:hAnsi="Nunito"/>
          <w:sz w:val="24"/>
          <w:szCs w:val="24"/>
        </w:rPr>
        <w:t xml:space="preserve"> days will be added to public consultation periods where statutory public holidays fall within the formal consultation period.</w:t>
      </w:r>
    </w:p>
    <w:p w14:paraId="0C4579D9" w14:textId="77777777" w:rsidR="00CD5D80" w:rsidRDefault="00CD5D80" w:rsidP="00686932">
      <w:pPr>
        <w:widowControl/>
        <w:shd w:val="clear" w:color="auto" w:fill="FFFFFF"/>
        <w:autoSpaceDE/>
        <w:autoSpaceDN/>
        <w:jc w:val="both"/>
        <w:rPr>
          <w:rFonts w:ascii="Nunito" w:hAnsi="Nunito"/>
          <w:b/>
          <w:bCs/>
          <w:sz w:val="24"/>
          <w:szCs w:val="24"/>
        </w:rPr>
      </w:pPr>
    </w:p>
    <w:p w14:paraId="536B9B38" w14:textId="12B35C1B" w:rsidR="00686932" w:rsidRDefault="002244AE" w:rsidP="00686932">
      <w:pPr>
        <w:widowControl/>
        <w:shd w:val="clear" w:color="auto" w:fill="FFFFFF"/>
        <w:autoSpaceDE/>
        <w:autoSpaceDN/>
        <w:jc w:val="both"/>
        <w:rPr>
          <w:rFonts w:ascii="Nunito" w:hAnsi="Nunito"/>
          <w:sz w:val="24"/>
          <w:szCs w:val="24"/>
        </w:rPr>
      </w:pPr>
      <w:r>
        <w:rPr>
          <w:rFonts w:ascii="Nunito" w:hAnsi="Nunito"/>
          <w:sz w:val="24"/>
          <w:szCs w:val="24"/>
        </w:rPr>
        <w:t>5.</w:t>
      </w:r>
      <w:r w:rsidR="004E2624">
        <w:rPr>
          <w:rFonts w:ascii="Nunito" w:hAnsi="Nunito"/>
          <w:sz w:val="24"/>
          <w:szCs w:val="24"/>
        </w:rPr>
        <w:t>10</w:t>
      </w:r>
      <w:r w:rsidR="007C0216">
        <w:rPr>
          <w:rFonts w:ascii="Nunito" w:hAnsi="Nunito"/>
          <w:sz w:val="24"/>
          <w:szCs w:val="24"/>
        </w:rPr>
        <w:t xml:space="preserve"> </w:t>
      </w:r>
      <w:r>
        <w:rPr>
          <w:rFonts w:ascii="Nunito" w:hAnsi="Nunito"/>
          <w:sz w:val="24"/>
          <w:szCs w:val="24"/>
        </w:rPr>
        <w:t xml:space="preserve">  </w:t>
      </w:r>
      <w:r w:rsidR="00686932" w:rsidRPr="00A64F80">
        <w:rPr>
          <w:rFonts w:ascii="Nunito" w:hAnsi="Nunito"/>
          <w:sz w:val="24"/>
          <w:szCs w:val="24"/>
        </w:rPr>
        <w:t>Some public events, meetings, workshops, exhibitions and focus groups may now be able to take place in person, albeit with possible restrictions</w:t>
      </w:r>
      <w:r w:rsidR="000D42A3" w:rsidRPr="00A64F80">
        <w:rPr>
          <w:rStyle w:val="FootnoteReference"/>
          <w:rFonts w:ascii="Nunito" w:hAnsi="Nunito"/>
          <w:sz w:val="24"/>
          <w:szCs w:val="24"/>
        </w:rPr>
        <w:footnoteReference w:id="6"/>
      </w:r>
      <w:r w:rsidR="00733FA2" w:rsidRPr="00A64F80">
        <w:rPr>
          <w:rFonts w:ascii="Nunito" w:hAnsi="Nunito"/>
          <w:sz w:val="24"/>
          <w:szCs w:val="24"/>
        </w:rPr>
        <w:t xml:space="preserve">. </w:t>
      </w:r>
      <w:r w:rsidR="00686932" w:rsidRPr="00A64F80">
        <w:rPr>
          <w:rFonts w:ascii="Nunito" w:hAnsi="Nunito"/>
          <w:sz w:val="24"/>
          <w:szCs w:val="24"/>
        </w:rPr>
        <w:t>We will also continue to undertake public engagement virtually, using online meeting systems, web pages and social medi</w:t>
      </w:r>
      <w:r w:rsidR="00733FA2" w:rsidRPr="00A64F80">
        <w:rPr>
          <w:rFonts w:ascii="Nunito" w:hAnsi="Nunito"/>
          <w:sz w:val="24"/>
          <w:szCs w:val="24"/>
        </w:rPr>
        <w:t>a, in the interests of public health and ease of access</w:t>
      </w:r>
      <w:r w:rsidR="00686932" w:rsidRPr="00A64F80">
        <w:rPr>
          <w:rFonts w:ascii="Nunito" w:hAnsi="Nunito"/>
          <w:sz w:val="24"/>
          <w:szCs w:val="24"/>
        </w:rPr>
        <w:t>. For the latest information on the plan, please see the Oxfordshire Plan 2050 website</w:t>
      </w:r>
      <w:r w:rsidR="00A42042">
        <w:rPr>
          <w:rFonts w:ascii="Nunito" w:hAnsi="Nunito"/>
          <w:sz w:val="24"/>
          <w:szCs w:val="24"/>
        </w:rPr>
        <w:t xml:space="preserve"> at </w:t>
      </w:r>
      <w:r w:rsidR="00A42042" w:rsidRPr="00630D64">
        <w:rPr>
          <w:rFonts w:ascii="Nunito" w:hAnsi="Nunito"/>
          <w:sz w:val="24"/>
          <w:szCs w:val="24"/>
        </w:rPr>
        <w:t>https://oxfordshireplan.org</w:t>
      </w:r>
      <w:r w:rsidR="00A42042">
        <w:rPr>
          <w:rFonts w:ascii="Nunito" w:hAnsi="Nunito"/>
          <w:sz w:val="24"/>
          <w:szCs w:val="24"/>
        </w:rPr>
        <w:t>.</w:t>
      </w:r>
    </w:p>
    <w:p w14:paraId="34130A02" w14:textId="77777777" w:rsidR="002E3BB2" w:rsidRDefault="002E3BB2" w:rsidP="00686932">
      <w:pPr>
        <w:widowControl/>
        <w:shd w:val="clear" w:color="auto" w:fill="FFFFFF"/>
        <w:autoSpaceDE/>
        <w:autoSpaceDN/>
        <w:jc w:val="both"/>
        <w:rPr>
          <w:rFonts w:ascii="Nunito" w:hAnsi="Nunito"/>
          <w:sz w:val="24"/>
          <w:szCs w:val="24"/>
        </w:rPr>
      </w:pPr>
    </w:p>
    <w:p w14:paraId="01156803" w14:textId="42DACBA6" w:rsidR="00EC2B88" w:rsidRPr="00A64F80" w:rsidRDefault="002244AE" w:rsidP="00A64F80">
      <w:pPr>
        <w:spacing w:before="1"/>
        <w:jc w:val="both"/>
        <w:rPr>
          <w:rFonts w:ascii="Nunito" w:hAnsi="Nunito"/>
          <w:b/>
          <w:bCs/>
          <w:sz w:val="26"/>
          <w:szCs w:val="26"/>
        </w:rPr>
      </w:pPr>
      <w:r>
        <w:rPr>
          <w:rFonts w:ascii="Nunito" w:hAnsi="Nunito"/>
          <w:b/>
          <w:bCs/>
          <w:sz w:val="26"/>
          <w:szCs w:val="26"/>
        </w:rPr>
        <w:t>6</w:t>
      </w:r>
      <w:r w:rsidR="00017A99" w:rsidRPr="00A64F80">
        <w:rPr>
          <w:rFonts w:ascii="Nunito" w:hAnsi="Nunito"/>
          <w:b/>
          <w:bCs/>
          <w:sz w:val="26"/>
          <w:szCs w:val="26"/>
        </w:rPr>
        <w:t xml:space="preserve">. </w:t>
      </w:r>
      <w:r w:rsidR="00A17A74" w:rsidRPr="00A64F80">
        <w:rPr>
          <w:rFonts w:ascii="Nunito" w:hAnsi="Nunito"/>
          <w:b/>
          <w:bCs/>
          <w:sz w:val="26"/>
          <w:szCs w:val="26"/>
        </w:rPr>
        <w:t xml:space="preserve">How to </w:t>
      </w:r>
      <w:r w:rsidR="008058C7" w:rsidRPr="00A64F80">
        <w:rPr>
          <w:rFonts w:ascii="Nunito" w:hAnsi="Nunito"/>
          <w:b/>
          <w:bCs/>
          <w:sz w:val="26"/>
          <w:szCs w:val="26"/>
        </w:rPr>
        <w:t>c</w:t>
      </w:r>
      <w:r w:rsidR="00A17A74" w:rsidRPr="00A64F80">
        <w:rPr>
          <w:rFonts w:ascii="Nunito" w:hAnsi="Nunito"/>
          <w:b/>
          <w:bCs/>
          <w:sz w:val="26"/>
          <w:szCs w:val="26"/>
        </w:rPr>
        <w:t>omment on the Oxfordshire Plan</w:t>
      </w:r>
      <w:r w:rsidR="00733FA2" w:rsidRPr="00A64F80">
        <w:rPr>
          <w:rFonts w:ascii="Nunito" w:hAnsi="Nunito"/>
          <w:b/>
          <w:bCs/>
          <w:sz w:val="26"/>
          <w:szCs w:val="26"/>
        </w:rPr>
        <w:t>?</w:t>
      </w:r>
    </w:p>
    <w:p w14:paraId="12216F79" w14:textId="77777777" w:rsidR="00723486" w:rsidRPr="00A64F80" w:rsidRDefault="00723486">
      <w:pPr>
        <w:pStyle w:val="BodyText"/>
        <w:spacing w:before="1"/>
        <w:rPr>
          <w:rFonts w:ascii="Nunito" w:hAnsi="Nunito"/>
          <w:sz w:val="24"/>
          <w:szCs w:val="24"/>
        </w:rPr>
      </w:pPr>
    </w:p>
    <w:p w14:paraId="28F065CB" w14:textId="011A84BB" w:rsidR="00723486" w:rsidRPr="00A64F80" w:rsidRDefault="002244AE" w:rsidP="00A64F80">
      <w:pPr>
        <w:tabs>
          <w:tab w:val="left" w:pos="1400"/>
        </w:tabs>
        <w:ind w:right="85"/>
        <w:jc w:val="both"/>
        <w:rPr>
          <w:rFonts w:ascii="Nunito" w:hAnsi="Nunito"/>
          <w:sz w:val="24"/>
          <w:szCs w:val="24"/>
        </w:rPr>
      </w:pPr>
      <w:r>
        <w:rPr>
          <w:rFonts w:ascii="Nunito" w:hAnsi="Nunito"/>
          <w:sz w:val="24"/>
          <w:szCs w:val="24"/>
        </w:rPr>
        <w:t xml:space="preserve">6.1   </w:t>
      </w:r>
      <w:r w:rsidR="00A17A74" w:rsidRPr="00A64F80">
        <w:rPr>
          <w:rFonts w:ascii="Nunito" w:hAnsi="Nunito"/>
          <w:sz w:val="24"/>
          <w:szCs w:val="24"/>
        </w:rPr>
        <w:t>As</w:t>
      </w:r>
      <w:r w:rsidR="008058C7" w:rsidRPr="00A64F80">
        <w:rPr>
          <w:rFonts w:ascii="Nunito" w:hAnsi="Nunito"/>
          <w:sz w:val="24"/>
          <w:szCs w:val="24"/>
        </w:rPr>
        <w:t xml:space="preserve"> set out in </w:t>
      </w:r>
      <w:r w:rsidR="00A17A74" w:rsidRPr="00A64F80">
        <w:rPr>
          <w:rFonts w:ascii="Nunito" w:hAnsi="Nunito"/>
          <w:sz w:val="24"/>
          <w:szCs w:val="24"/>
        </w:rPr>
        <w:t>previous</w:t>
      </w:r>
      <w:r w:rsidR="008058C7" w:rsidRPr="00A64F80">
        <w:rPr>
          <w:rFonts w:ascii="Nunito" w:hAnsi="Nunito"/>
          <w:sz w:val="24"/>
          <w:szCs w:val="24"/>
        </w:rPr>
        <w:t xml:space="preserve"> statements, </w:t>
      </w:r>
      <w:r w:rsidR="00A17A74" w:rsidRPr="00A64F80">
        <w:rPr>
          <w:rFonts w:ascii="Nunito" w:hAnsi="Nunito"/>
          <w:sz w:val="24"/>
          <w:szCs w:val="24"/>
        </w:rPr>
        <w:t>stakeholders</w:t>
      </w:r>
      <w:r w:rsidR="008058C7" w:rsidRPr="00A64F80">
        <w:rPr>
          <w:rFonts w:ascii="Nunito" w:hAnsi="Nunito"/>
          <w:sz w:val="24"/>
          <w:szCs w:val="24"/>
        </w:rPr>
        <w:t xml:space="preserve"> and members of the public</w:t>
      </w:r>
      <w:r w:rsidR="00A17A74" w:rsidRPr="00A64F80">
        <w:rPr>
          <w:rFonts w:ascii="Nunito" w:hAnsi="Nunito"/>
          <w:sz w:val="24"/>
          <w:szCs w:val="24"/>
        </w:rPr>
        <w:t xml:space="preserve"> can respond to</w:t>
      </w:r>
      <w:r w:rsidR="00A1561D" w:rsidRPr="00A64F80">
        <w:rPr>
          <w:rFonts w:ascii="Nunito" w:hAnsi="Nunito"/>
          <w:sz w:val="24"/>
          <w:szCs w:val="24"/>
        </w:rPr>
        <w:t xml:space="preserve"> public </w:t>
      </w:r>
      <w:r w:rsidR="00A17A74" w:rsidRPr="00A64F80">
        <w:rPr>
          <w:rFonts w:ascii="Nunito" w:hAnsi="Nunito"/>
          <w:sz w:val="24"/>
          <w:szCs w:val="24"/>
        </w:rPr>
        <w:t>consultations</w:t>
      </w:r>
      <w:r w:rsidR="00630D64">
        <w:rPr>
          <w:rFonts w:ascii="Nunito" w:hAnsi="Nunito"/>
          <w:sz w:val="24"/>
          <w:szCs w:val="24"/>
        </w:rPr>
        <w:t xml:space="preserve"> on the Oxfordshire Plan</w:t>
      </w:r>
      <w:r w:rsidR="00A17A74" w:rsidRPr="00A64F80">
        <w:rPr>
          <w:rFonts w:ascii="Nunito" w:hAnsi="Nunito"/>
          <w:sz w:val="24"/>
          <w:szCs w:val="24"/>
        </w:rPr>
        <w:t xml:space="preserve"> </w:t>
      </w:r>
      <w:r w:rsidR="00723486" w:rsidRPr="00A64F80">
        <w:rPr>
          <w:rFonts w:ascii="Nunito" w:hAnsi="Nunito"/>
          <w:sz w:val="24"/>
          <w:szCs w:val="24"/>
        </w:rPr>
        <w:t>in one of the following ways</w:t>
      </w:r>
      <w:r w:rsidR="002B5F4D" w:rsidRPr="00A64F80">
        <w:rPr>
          <w:rFonts w:ascii="Nunito" w:hAnsi="Nunito"/>
          <w:sz w:val="24"/>
          <w:szCs w:val="24"/>
        </w:rPr>
        <w:t>:</w:t>
      </w:r>
    </w:p>
    <w:p w14:paraId="5C985622" w14:textId="77777777" w:rsidR="00723486" w:rsidRPr="00A64F80" w:rsidRDefault="00723486" w:rsidP="00A64F80">
      <w:pPr>
        <w:pStyle w:val="ListParagraph"/>
        <w:tabs>
          <w:tab w:val="left" w:pos="1400"/>
        </w:tabs>
        <w:ind w:right="85" w:firstLine="0"/>
        <w:rPr>
          <w:rFonts w:ascii="Nunito" w:hAnsi="Nunito"/>
          <w:sz w:val="24"/>
          <w:szCs w:val="24"/>
        </w:rPr>
      </w:pPr>
    </w:p>
    <w:p w14:paraId="23E0D9FB" w14:textId="7DB72A0E" w:rsidR="00723486" w:rsidRPr="00A64F80" w:rsidRDefault="002B5F4D" w:rsidP="007B2A62">
      <w:pPr>
        <w:pStyle w:val="ListParagraph"/>
        <w:numPr>
          <w:ilvl w:val="0"/>
          <w:numId w:val="5"/>
        </w:numPr>
        <w:tabs>
          <w:tab w:val="left" w:pos="1400"/>
        </w:tabs>
        <w:ind w:right="85"/>
        <w:rPr>
          <w:rFonts w:ascii="Nunito" w:hAnsi="Nunito"/>
          <w:sz w:val="24"/>
          <w:szCs w:val="24"/>
        </w:rPr>
      </w:pPr>
      <w:r w:rsidRPr="00A64F80">
        <w:rPr>
          <w:rFonts w:ascii="Nunito" w:hAnsi="Nunito"/>
          <w:sz w:val="24"/>
          <w:szCs w:val="24"/>
        </w:rPr>
        <w:t>O</w:t>
      </w:r>
      <w:r w:rsidR="00A17A74" w:rsidRPr="00A64F80">
        <w:rPr>
          <w:rFonts w:ascii="Nunito" w:hAnsi="Nunito"/>
          <w:sz w:val="24"/>
          <w:szCs w:val="24"/>
        </w:rPr>
        <w:t>nline</w:t>
      </w:r>
      <w:r w:rsidR="008058C7" w:rsidRPr="00A64F80">
        <w:rPr>
          <w:rFonts w:ascii="Nunito" w:hAnsi="Nunito"/>
          <w:sz w:val="24"/>
          <w:szCs w:val="24"/>
        </w:rPr>
        <w:t xml:space="preserve"> </w:t>
      </w:r>
      <w:r w:rsidR="00723486" w:rsidRPr="00A64F80">
        <w:rPr>
          <w:rFonts w:ascii="Nunito" w:hAnsi="Nunito"/>
          <w:sz w:val="24"/>
          <w:szCs w:val="24"/>
        </w:rPr>
        <w:t xml:space="preserve">(via the </w:t>
      </w:r>
      <w:r w:rsidR="00733FA2" w:rsidRPr="00A64F80">
        <w:rPr>
          <w:rFonts w:ascii="Nunito" w:hAnsi="Nunito"/>
          <w:sz w:val="24"/>
          <w:szCs w:val="24"/>
        </w:rPr>
        <w:t>Oxfordshire Plan</w:t>
      </w:r>
      <w:r w:rsidR="00723486" w:rsidRPr="00A64F80">
        <w:rPr>
          <w:rFonts w:ascii="Nunito" w:hAnsi="Nunito"/>
          <w:sz w:val="24"/>
          <w:szCs w:val="24"/>
        </w:rPr>
        <w:t xml:space="preserve"> web</w:t>
      </w:r>
      <w:r w:rsidR="00733FA2" w:rsidRPr="00A64F80">
        <w:rPr>
          <w:rFonts w:ascii="Nunito" w:hAnsi="Nunito"/>
          <w:sz w:val="24"/>
          <w:szCs w:val="24"/>
        </w:rPr>
        <w:t>s</w:t>
      </w:r>
      <w:r w:rsidR="00723486" w:rsidRPr="00A64F80">
        <w:rPr>
          <w:rFonts w:ascii="Nunito" w:hAnsi="Nunito"/>
          <w:sz w:val="24"/>
          <w:szCs w:val="24"/>
        </w:rPr>
        <w:t>ite</w:t>
      </w:r>
      <w:r w:rsidR="00733FA2" w:rsidRPr="00A64F80">
        <w:rPr>
          <w:rFonts w:ascii="Nunito" w:hAnsi="Nunito"/>
          <w:sz w:val="24"/>
          <w:szCs w:val="24"/>
        </w:rPr>
        <w:t xml:space="preserve"> at</w:t>
      </w:r>
      <w:r w:rsidR="00630D64" w:rsidRPr="00630D64">
        <w:t xml:space="preserve"> </w:t>
      </w:r>
      <w:r w:rsidR="00630D64" w:rsidRPr="00630D64">
        <w:rPr>
          <w:rFonts w:ascii="Nunito" w:hAnsi="Nunito"/>
          <w:sz w:val="24"/>
          <w:szCs w:val="24"/>
        </w:rPr>
        <w:t>https://oxfordshireplan.org</w:t>
      </w:r>
      <w:r w:rsidR="00723486" w:rsidRPr="00A64F80">
        <w:rPr>
          <w:rFonts w:ascii="Nunito" w:hAnsi="Nunito"/>
          <w:sz w:val="24"/>
          <w:szCs w:val="24"/>
        </w:rPr>
        <w:t>)</w:t>
      </w:r>
      <w:r w:rsidR="00630D64">
        <w:rPr>
          <w:rFonts w:ascii="Nunito" w:hAnsi="Nunito"/>
          <w:sz w:val="24"/>
          <w:szCs w:val="24"/>
        </w:rPr>
        <w:t>.</w:t>
      </w:r>
      <w:r w:rsidR="00723486" w:rsidRPr="00A64F80">
        <w:rPr>
          <w:rFonts w:ascii="Nunito" w:hAnsi="Nunito"/>
          <w:sz w:val="24"/>
          <w:szCs w:val="24"/>
        </w:rPr>
        <w:t xml:space="preserve"> </w:t>
      </w:r>
    </w:p>
    <w:p w14:paraId="4CAE5EE6" w14:textId="3A675E22" w:rsidR="00143CE2" w:rsidRPr="00A64F80" w:rsidRDefault="002B5F4D" w:rsidP="007B2A62">
      <w:pPr>
        <w:pStyle w:val="ListParagraph"/>
        <w:numPr>
          <w:ilvl w:val="0"/>
          <w:numId w:val="5"/>
        </w:numPr>
        <w:tabs>
          <w:tab w:val="left" w:pos="1400"/>
        </w:tabs>
        <w:ind w:right="85"/>
        <w:rPr>
          <w:rFonts w:ascii="Nunito" w:hAnsi="Nunito"/>
          <w:sz w:val="24"/>
          <w:szCs w:val="24"/>
        </w:rPr>
      </w:pPr>
      <w:r w:rsidRPr="00A64F80">
        <w:rPr>
          <w:rFonts w:ascii="Nunito" w:hAnsi="Nunito"/>
          <w:sz w:val="24"/>
          <w:szCs w:val="24"/>
        </w:rPr>
        <w:t>E</w:t>
      </w:r>
      <w:r w:rsidR="00723486" w:rsidRPr="00A64F80">
        <w:rPr>
          <w:rFonts w:ascii="Nunito" w:hAnsi="Nunito"/>
          <w:sz w:val="24"/>
          <w:szCs w:val="24"/>
        </w:rPr>
        <w:t>mail</w:t>
      </w:r>
      <w:r w:rsidR="00EE135B" w:rsidRPr="00A64F80">
        <w:rPr>
          <w:rFonts w:ascii="Nunito" w:hAnsi="Nunito"/>
          <w:sz w:val="24"/>
          <w:szCs w:val="24"/>
        </w:rPr>
        <w:t>:</w:t>
      </w:r>
      <w:r w:rsidR="00723486" w:rsidRPr="00A64F80">
        <w:rPr>
          <w:rFonts w:ascii="Nunito" w:hAnsi="Nunito"/>
          <w:sz w:val="24"/>
          <w:szCs w:val="24"/>
        </w:rPr>
        <w:t xml:space="preserve"> </w:t>
      </w:r>
      <w:hyperlink r:id="rId20" w:history="1">
        <w:r w:rsidR="00143CE2" w:rsidRPr="004F5774">
          <w:rPr>
            <w:rStyle w:val="Hyperlink"/>
            <w:rFonts w:ascii="Nunito" w:hAnsi="Nunito"/>
            <w:sz w:val="24"/>
            <w:szCs w:val="24"/>
          </w:rPr>
          <w:t>info@oxfordshireplan.org</w:t>
        </w:r>
      </w:hyperlink>
    </w:p>
    <w:p w14:paraId="6C7B9ACE" w14:textId="2A9303D0" w:rsidR="00143CE2" w:rsidRPr="00110F32" w:rsidRDefault="002B5F4D" w:rsidP="00110F32">
      <w:pPr>
        <w:pStyle w:val="ListParagraph"/>
        <w:numPr>
          <w:ilvl w:val="0"/>
          <w:numId w:val="5"/>
        </w:numPr>
        <w:tabs>
          <w:tab w:val="left" w:pos="1400"/>
        </w:tabs>
        <w:ind w:right="85"/>
        <w:rPr>
          <w:rFonts w:ascii="Nunito" w:hAnsi="Nunito"/>
          <w:sz w:val="24"/>
          <w:szCs w:val="24"/>
        </w:rPr>
      </w:pPr>
      <w:r w:rsidRPr="00110F32">
        <w:rPr>
          <w:rFonts w:ascii="Nunito" w:hAnsi="Nunito"/>
          <w:sz w:val="24"/>
          <w:szCs w:val="24"/>
        </w:rPr>
        <w:t>P</w:t>
      </w:r>
      <w:r w:rsidR="00A17A74" w:rsidRPr="00110F32">
        <w:rPr>
          <w:rFonts w:ascii="Nunito" w:hAnsi="Nunito"/>
          <w:sz w:val="24"/>
          <w:szCs w:val="24"/>
        </w:rPr>
        <w:t>ost</w:t>
      </w:r>
      <w:r w:rsidR="00EE135B" w:rsidRPr="00110F32">
        <w:rPr>
          <w:rFonts w:ascii="Nunito" w:hAnsi="Nunito"/>
          <w:sz w:val="24"/>
          <w:szCs w:val="24"/>
        </w:rPr>
        <w:t>:</w:t>
      </w:r>
      <w:r w:rsidR="00143CE2">
        <w:rPr>
          <w:rFonts w:ascii="Nunito" w:hAnsi="Nunito"/>
          <w:sz w:val="24"/>
          <w:szCs w:val="24"/>
        </w:rPr>
        <w:t xml:space="preserve"> </w:t>
      </w:r>
      <w:r w:rsidR="00143CE2" w:rsidRPr="00110F32">
        <w:rPr>
          <w:rFonts w:ascii="Nunito" w:hAnsi="Nunito"/>
          <w:sz w:val="24"/>
          <w:szCs w:val="24"/>
        </w:rPr>
        <w:t>Oxfordshire County Council</w:t>
      </w:r>
      <w:r w:rsidR="00143CE2" w:rsidRPr="00110F32">
        <w:rPr>
          <w:rFonts w:ascii="Nunito" w:hAnsi="Nunito"/>
          <w:sz w:val="24"/>
          <w:szCs w:val="24"/>
        </w:rPr>
        <w:t xml:space="preserve">, </w:t>
      </w:r>
      <w:r w:rsidR="00143CE2" w:rsidRPr="00110F32">
        <w:rPr>
          <w:rFonts w:ascii="Nunito" w:hAnsi="Nunito"/>
          <w:sz w:val="24"/>
          <w:szCs w:val="24"/>
        </w:rPr>
        <w:t>Oxfordshire Plan 2050</w:t>
      </w:r>
      <w:r w:rsidR="00143CE2" w:rsidRPr="00110F32">
        <w:rPr>
          <w:rFonts w:ascii="Nunito" w:hAnsi="Nunito"/>
          <w:sz w:val="24"/>
          <w:szCs w:val="24"/>
        </w:rPr>
        <w:t xml:space="preserve">, </w:t>
      </w:r>
      <w:r w:rsidR="00143CE2" w:rsidRPr="00110F32">
        <w:rPr>
          <w:rFonts w:ascii="Nunito" w:hAnsi="Nunito"/>
          <w:sz w:val="24"/>
          <w:szCs w:val="24"/>
        </w:rPr>
        <w:t>County Hall</w:t>
      </w:r>
      <w:r w:rsidR="00143CE2" w:rsidRPr="00110F32">
        <w:rPr>
          <w:rFonts w:ascii="Nunito" w:hAnsi="Nunito"/>
          <w:sz w:val="24"/>
          <w:szCs w:val="24"/>
        </w:rPr>
        <w:t xml:space="preserve">, </w:t>
      </w:r>
      <w:r w:rsidR="00143CE2" w:rsidRPr="00110F32">
        <w:rPr>
          <w:rFonts w:ascii="Nunito" w:hAnsi="Nunito"/>
          <w:sz w:val="24"/>
          <w:szCs w:val="24"/>
        </w:rPr>
        <w:t>New Road</w:t>
      </w:r>
      <w:r w:rsidR="00143CE2" w:rsidRPr="00110F32">
        <w:rPr>
          <w:rFonts w:ascii="Nunito" w:hAnsi="Nunito"/>
          <w:sz w:val="24"/>
          <w:szCs w:val="24"/>
        </w:rPr>
        <w:t xml:space="preserve">, </w:t>
      </w:r>
      <w:proofErr w:type="gramStart"/>
      <w:r w:rsidR="00143CE2" w:rsidRPr="00110F32">
        <w:rPr>
          <w:rFonts w:ascii="Nunito" w:hAnsi="Nunito"/>
          <w:sz w:val="24"/>
          <w:szCs w:val="24"/>
        </w:rPr>
        <w:t>Oxford</w:t>
      </w:r>
      <w:r w:rsidR="00143CE2">
        <w:rPr>
          <w:rFonts w:ascii="Nunito" w:hAnsi="Nunito"/>
          <w:sz w:val="24"/>
          <w:szCs w:val="24"/>
        </w:rPr>
        <w:t xml:space="preserve">, </w:t>
      </w:r>
      <w:r w:rsidR="00143CE2" w:rsidRPr="00110F32">
        <w:rPr>
          <w:rFonts w:ascii="Nunito" w:hAnsi="Nunito"/>
          <w:sz w:val="24"/>
          <w:szCs w:val="24"/>
        </w:rPr>
        <w:t xml:space="preserve"> OX</w:t>
      </w:r>
      <w:proofErr w:type="gramEnd"/>
      <w:r w:rsidR="00143CE2" w:rsidRPr="00110F32">
        <w:rPr>
          <w:rFonts w:ascii="Nunito" w:hAnsi="Nunito"/>
          <w:sz w:val="24"/>
          <w:szCs w:val="24"/>
        </w:rPr>
        <w:t>1 1ND</w:t>
      </w:r>
    </w:p>
    <w:p w14:paraId="2789EF53" w14:textId="77777777" w:rsidR="00C659D2" w:rsidRPr="00A64F80" w:rsidRDefault="00C659D2" w:rsidP="00110F32">
      <w:pPr>
        <w:pStyle w:val="ListParagraph"/>
        <w:tabs>
          <w:tab w:val="left" w:pos="1400"/>
        </w:tabs>
        <w:ind w:left="360" w:right="85" w:firstLine="0"/>
        <w:rPr>
          <w:rFonts w:ascii="Nunito" w:hAnsi="Nunito"/>
          <w:sz w:val="24"/>
          <w:szCs w:val="24"/>
        </w:rPr>
      </w:pPr>
    </w:p>
    <w:p w14:paraId="1FFC1B2E" w14:textId="70BA6776" w:rsidR="00EC2B88" w:rsidRDefault="002244AE" w:rsidP="00A64F80">
      <w:pPr>
        <w:tabs>
          <w:tab w:val="left" w:pos="1400"/>
        </w:tabs>
        <w:ind w:right="85"/>
        <w:jc w:val="both"/>
        <w:rPr>
          <w:rFonts w:ascii="Nunito" w:hAnsi="Nunito"/>
          <w:sz w:val="24"/>
          <w:szCs w:val="24"/>
        </w:rPr>
      </w:pPr>
      <w:bookmarkStart w:id="1" w:name="_Hlk92788950"/>
      <w:r>
        <w:rPr>
          <w:rFonts w:ascii="Nunito" w:hAnsi="Nunito"/>
          <w:sz w:val="24"/>
          <w:szCs w:val="24"/>
        </w:rPr>
        <w:t xml:space="preserve">6.2   </w:t>
      </w:r>
      <w:r w:rsidR="00A17A74" w:rsidRPr="00A64F80">
        <w:rPr>
          <w:rFonts w:ascii="Nunito" w:hAnsi="Nunito"/>
          <w:sz w:val="24"/>
          <w:szCs w:val="24"/>
        </w:rPr>
        <w:t>A comments form will be produced at each stage of</w:t>
      </w:r>
      <w:r w:rsidR="008058C7" w:rsidRPr="00A64F80">
        <w:rPr>
          <w:rFonts w:ascii="Nunito" w:hAnsi="Nunito"/>
          <w:sz w:val="24"/>
          <w:szCs w:val="24"/>
        </w:rPr>
        <w:t xml:space="preserve"> </w:t>
      </w:r>
      <w:r w:rsidR="002B5F4D" w:rsidRPr="00A64F80">
        <w:rPr>
          <w:rFonts w:ascii="Nunito" w:hAnsi="Nunito"/>
          <w:sz w:val="24"/>
          <w:szCs w:val="24"/>
        </w:rPr>
        <w:t xml:space="preserve">public </w:t>
      </w:r>
      <w:r w:rsidR="008058C7" w:rsidRPr="00A64F80">
        <w:rPr>
          <w:rFonts w:ascii="Nunito" w:hAnsi="Nunito"/>
          <w:sz w:val="24"/>
          <w:szCs w:val="24"/>
        </w:rPr>
        <w:t>consultation. T</w:t>
      </w:r>
      <w:r w:rsidR="00A17A74" w:rsidRPr="00A64F80">
        <w:rPr>
          <w:rFonts w:ascii="Nunito" w:hAnsi="Nunito"/>
          <w:sz w:val="24"/>
          <w:szCs w:val="24"/>
        </w:rPr>
        <w:t>he form will be able to be used through the</w:t>
      </w:r>
      <w:r w:rsidR="00723486" w:rsidRPr="00A64F80">
        <w:rPr>
          <w:rFonts w:ascii="Nunito" w:hAnsi="Nunito"/>
          <w:sz w:val="24"/>
          <w:szCs w:val="24"/>
        </w:rPr>
        <w:t xml:space="preserve"> consultation</w:t>
      </w:r>
      <w:r w:rsidR="00A17A74" w:rsidRPr="00A64F80">
        <w:rPr>
          <w:rFonts w:ascii="Nunito" w:hAnsi="Nunito"/>
          <w:sz w:val="24"/>
          <w:szCs w:val="24"/>
        </w:rPr>
        <w:t xml:space="preserve"> portal</w:t>
      </w:r>
      <w:r w:rsidR="00723486" w:rsidRPr="00A64F80">
        <w:rPr>
          <w:rFonts w:ascii="Nunito" w:hAnsi="Nunito"/>
          <w:sz w:val="24"/>
          <w:szCs w:val="24"/>
        </w:rPr>
        <w:t xml:space="preserve"> </w:t>
      </w:r>
      <w:r w:rsidR="00AA642B">
        <w:rPr>
          <w:rFonts w:ascii="Nunito" w:hAnsi="Nunito"/>
          <w:sz w:val="24"/>
          <w:szCs w:val="24"/>
        </w:rPr>
        <w:t>on the web site</w:t>
      </w:r>
      <w:r w:rsidR="00723486" w:rsidRPr="00A64F80">
        <w:rPr>
          <w:rFonts w:ascii="Nunito" w:hAnsi="Nunito"/>
          <w:sz w:val="24"/>
          <w:szCs w:val="24"/>
        </w:rPr>
        <w:t xml:space="preserve">, </w:t>
      </w:r>
      <w:r w:rsidR="00A17A74" w:rsidRPr="00A64F80">
        <w:rPr>
          <w:rFonts w:ascii="Nunito" w:hAnsi="Nunito"/>
          <w:sz w:val="24"/>
          <w:szCs w:val="24"/>
        </w:rPr>
        <w:t>or alternatively the form or letters can be emailed or posted to us. Receiving comments through both electronic and handwritten formats will ensure those without internet access will not be disadvantaged in terms of engagement.</w:t>
      </w:r>
    </w:p>
    <w:bookmarkEnd w:id="1"/>
    <w:p w14:paraId="28CDCAEA" w14:textId="46E35A19" w:rsidR="00733FA2" w:rsidRPr="00A64F80" w:rsidRDefault="002244AE" w:rsidP="00A64F80">
      <w:pPr>
        <w:tabs>
          <w:tab w:val="left" w:pos="1400"/>
        </w:tabs>
        <w:ind w:right="85"/>
        <w:jc w:val="both"/>
        <w:rPr>
          <w:rFonts w:ascii="Nunito" w:hAnsi="Nunito"/>
          <w:sz w:val="24"/>
          <w:szCs w:val="24"/>
        </w:rPr>
      </w:pPr>
      <w:r>
        <w:rPr>
          <w:rFonts w:ascii="Nunito" w:hAnsi="Nunito"/>
          <w:sz w:val="24"/>
          <w:szCs w:val="24"/>
        </w:rPr>
        <w:lastRenderedPageBreak/>
        <w:t xml:space="preserve">6.3   </w:t>
      </w:r>
      <w:r w:rsidR="00733FA2" w:rsidRPr="00A64F80">
        <w:rPr>
          <w:rFonts w:ascii="Nunito" w:hAnsi="Nunito"/>
          <w:sz w:val="24"/>
          <w:szCs w:val="24"/>
        </w:rPr>
        <w:t xml:space="preserve">We would encourage people and organisations to make use of the </w:t>
      </w:r>
      <w:r w:rsidR="00F95720">
        <w:rPr>
          <w:rFonts w:ascii="Nunito" w:hAnsi="Nunito"/>
          <w:sz w:val="24"/>
          <w:szCs w:val="24"/>
        </w:rPr>
        <w:t>“</w:t>
      </w:r>
      <w:r w:rsidR="00733FA2" w:rsidRPr="00A64F80">
        <w:rPr>
          <w:rFonts w:ascii="Nunito" w:hAnsi="Nunito"/>
          <w:sz w:val="24"/>
          <w:szCs w:val="24"/>
        </w:rPr>
        <w:t>Oxfordshire Plan 2050</w:t>
      </w:r>
      <w:r w:rsidR="00F95720">
        <w:rPr>
          <w:rFonts w:ascii="Nunito" w:hAnsi="Nunito"/>
          <w:sz w:val="24"/>
          <w:szCs w:val="24"/>
        </w:rPr>
        <w:t>”</w:t>
      </w:r>
      <w:r w:rsidR="00733FA2" w:rsidRPr="00A64F80">
        <w:rPr>
          <w:rFonts w:ascii="Nunito" w:hAnsi="Nunito"/>
          <w:sz w:val="24"/>
          <w:szCs w:val="24"/>
        </w:rPr>
        <w:t xml:space="preserve"> website, which will set out the information we are seeking at each consultation stage, together with clear instructions on how to register comments. </w:t>
      </w:r>
      <w:r w:rsidR="00EE135B" w:rsidRPr="00A64F80">
        <w:rPr>
          <w:rFonts w:ascii="Nunito" w:hAnsi="Nunito"/>
          <w:sz w:val="24"/>
          <w:szCs w:val="24"/>
        </w:rPr>
        <w:t xml:space="preserve">Online </w:t>
      </w:r>
      <w:r w:rsidR="00733FA2" w:rsidRPr="00A64F80">
        <w:rPr>
          <w:rFonts w:ascii="Nunito" w:hAnsi="Nunito"/>
          <w:sz w:val="24"/>
          <w:szCs w:val="24"/>
        </w:rPr>
        <w:t>engagement will be the easiest way to respond to public consultations and</w:t>
      </w:r>
      <w:r w:rsidR="002B5F4D" w:rsidRPr="00A64F80">
        <w:rPr>
          <w:rFonts w:ascii="Nunito" w:hAnsi="Nunito"/>
          <w:sz w:val="24"/>
          <w:szCs w:val="24"/>
        </w:rPr>
        <w:t xml:space="preserve"> will </w:t>
      </w:r>
      <w:r w:rsidR="00733FA2" w:rsidRPr="00A64F80">
        <w:rPr>
          <w:rFonts w:ascii="Nunito" w:hAnsi="Nunito"/>
          <w:sz w:val="24"/>
          <w:szCs w:val="24"/>
        </w:rPr>
        <w:t xml:space="preserve">allow us to quickly consider </w:t>
      </w:r>
      <w:r w:rsidR="00EE135B" w:rsidRPr="00A64F80">
        <w:rPr>
          <w:rFonts w:ascii="Nunito" w:hAnsi="Nunito"/>
          <w:sz w:val="24"/>
          <w:szCs w:val="24"/>
        </w:rPr>
        <w:t xml:space="preserve">your </w:t>
      </w:r>
      <w:r w:rsidR="00733FA2" w:rsidRPr="00A64F80">
        <w:rPr>
          <w:rFonts w:ascii="Nunito" w:hAnsi="Nunito"/>
          <w:sz w:val="24"/>
          <w:szCs w:val="24"/>
        </w:rPr>
        <w:t>comments</w:t>
      </w:r>
      <w:r w:rsidR="00EE135B" w:rsidRPr="00A64F80">
        <w:rPr>
          <w:rFonts w:ascii="Nunito" w:hAnsi="Nunito"/>
          <w:sz w:val="24"/>
          <w:szCs w:val="24"/>
        </w:rPr>
        <w:t xml:space="preserve"> </w:t>
      </w:r>
      <w:r w:rsidR="00733FA2" w:rsidRPr="00A64F80">
        <w:rPr>
          <w:rFonts w:ascii="Nunito" w:hAnsi="Nunito"/>
          <w:sz w:val="24"/>
          <w:szCs w:val="24"/>
        </w:rPr>
        <w:t xml:space="preserve">on the plan.  </w:t>
      </w:r>
    </w:p>
    <w:p w14:paraId="502D37DE" w14:textId="77777777" w:rsidR="009B251D" w:rsidRPr="00A64F80" w:rsidRDefault="009B251D" w:rsidP="00A64F80">
      <w:pPr>
        <w:tabs>
          <w:tab w:val="left" w:pos="1400"/>
        </w:tabs>
        <w:ind w:right="85"/>
        <w:jc w:val="both"/>
        <w:rPr>
          <w:rFonts w:ascii="Nunito" w:hAnsi="Nunito"/>
          <w:sz w:val="24"/>
          <w:szCs w:val="24"/>
        </w:rPr>
      </w:pPr>
    </w:p>
    <w:p w14:paraId="7B3344C0" w14:textId="1B044800" w:rsidR="009B251D" w:rsidRPr="00A64F80" w:rsidRDefault="002244AE" w:rsidP="00A64F80">
      <w:pPr>
        <w:tabs>
          <w:tab w:val="left" w:pos="1400"/>
        </w:tabs>
        <w:ind w:right="85"/>
        <w:jc w:val="both"/>
        <w:rPr>
          <w:rFonts w:ascii="Nunito" w:hAnsi="Nunito"/>
          <w:sz w:val="24"/>
          <w:szCs w:val="24"/>
        </w:rPr>
      </w:pPr>
      <w:r>
        <w:rPr>
          <w:rFonts w:ascii="Nunito" w:hAnsi="Nunito"/>
          <w:sz w:val="24"/>
          <w:szCs w:val="24"/>
        </w:rPr>
        <w:t xml:space="preserve">6.4 </w:t>
      </w:r>
      <w:r w:rsidR="009B251D" w:rsidRPr="00A64F80">
        <w:rPr>
          <w:rFonts w:ascii="Nunito" w:hAnsi="Nunito"/>
          <w:sz w:val="24"/>
          <w:szCs w:val="24"/>
        </w:rPr>
        <w:t xml:space="preserve">All comments received in response to </w:t>
      </w:r>
      <w:r w:rsidR="002B5F4D" w:rsidRPr="00A64F80">
        <w:rPr>
          <w:rFonts w:ascii="Nunito" w:hAnsi="Nunito"/>
          <w:sz w:val="24"/>
          <w:szCs w:val="24"/>
        </w:rPr>
        <w:t xml:space="preserve">a public </w:t>
      </w:r>
      <w:r w:rsidR="009B251D" w:rsidRPr="00A64F80">
        <w:rPr>
          <w:rFonts w:ascii="Nunito" w:hAnsi="Nunito"/>
          <w:sz w:val="24"/>
          <w:szCs w:val="24"/>
        </w:rPr>
        <w:t xml:space="preserve">consultation will be considered. A consultation report summarising comments and </w:t>
      </w:r>
      <w:r w:rsidR="00491C37">
        <w:rPr>
          <w:rFonts w:ascii="Nunito" w:hAnsi="Nunito"/>
          <w:sz w:val="24"/>
          <w:szCs w:val="24"/>
        </w:rPr>
        <w:t>our r</w:t>
      </w:r>
      <w:r w:rsidR="009B251D" w:rsidRPr="00A64F80">
        <w:rPr>
          <w:rFonts w:ascii="Nunito" w:hAnsi="Nunito"/>
          <w:sz w:val="24"/>
          <w:szCs w:val="24"/>
        </w:rPr>
        <w:t>esponse</w:t>
      </w:r>
      <w:r w:rsidR="00491C37">
        <w:rPr>
          <w:rFonts w:ascii="Nunito" w:hAnsi="Nunito"/>
          <w:sz w:val="24"/>
          <w:szCs w:val="24"/>
        </w:rPr>
        <w:t>s</w:t>
      </w:r>
      <w:r w:rsidR="009B251D" w:rsidRPr="00A64F80">
        <w:rPr>
          <w:rFonts w:ascii="Nunito" w:hAnsi="Nunito"/>
          <w:sz w:val="24"/>
          <w:szCs w:val="24"/>
        </w:rPr>
        <w:t xml:space="preserve"> to the issues raised will be made available on the</w:t>
      </w:r>
      <w:r w:rsidR="00733FA2" w:rsidRPr="00A64F80">
        <w:rPr>
          <w:rFonts w:ascii="Nunito" w:hAnsi="Nunito"/>
          <w:sz w:val="24"/>
          <w:szCs w:val="24"/>
        </w:rPr>
        <w:t xml:space="preserve"> Oxfordshire Plan </w:t>
      </w:r>
      <w:r w:rsidR="009B251D" w:rsidRPr="00A64F80">
        <w:rPr>
          <w:rFonts w:ascii="Nunito" w:hAnsi="Nunito"/>
          <w:sz w:val="24"/>
          <w:szCs w:val="24"/>
        </w:rPr>
        <w:t>web</w:t>
      </w:r>
      <w:r w:rsidR="00491C37">
        <w:rPr>
          <w:rFonts w:ascii="Nunito" w:hAnsi="Nunito"/>
          <w:sz w:val="24"/>
          <w:szCs w:val="24"/>
        </w:rPr>
        <w:t>site</w:t>
      </w:r>
      <w:r w:rsidR="009B251D" w:rsidRPr="00A64F80">
        <w:rPr>
          <w:rFonts w:ascii="Nunito" w:hAnsi="Nunito"/>
          <w:sz w:val="24"/>
          <w:szCs w:val="24"/>
        </w:rPr>
        <w:t>.</w:t>
      </w:r>
    </w:p>
    <w:p w14:paraId="25AB8A38" w14:textId="77777777" w:rsidR="00EC2B88" w:rsidRPr="00A64F80" w:rsidRDefault="00EC2B88" w:rsidP="00A64F80">
      <w:pPr>
        <w:pStyle w:val="BodyText"/>
        <w:ind w:right="85"/>
        <w:jc w:val="both"/>
        <w:rPr>
          <w:rFonts w:ascii="Nunito" w:hAnsi="Nunito"/>
          <w:sz w:val="24"/>
          <w:szCs w:val="24"/>
        </w:rPr>
      </w:pPr>
    </w:p>
    <w:p w14:paraId="070E98B0" w14:textId="5D8FAECA" w:rsidR="002B5F4D" w:rsidRPr="00A64F80" w:rsidRDefault="002244AE">
      <w:pPr>
        <w:pStyle w:val="Heading1"/>
        <w:ind w:left="0"/>
        <w:jc w:val="both"/>
        <w:rPr>
          <w:rFonts w:ascii="Nunito" w:hAnsi="Nunito"/>
          <w:sz w:val="26"/>
          <w:szCs w:val="26"/>
        </w:rPr>
      </w:pPr>
      <w:r>
        <w:rPr>
          <w:rFonts w:ascii="Nunito" w:hAnsi="Nunito"/>
          <w:sz w:val="26"/>
          <w:szCs w:val="26"/>
        </w:rPr>
        <w:t>7</w:t>
      </w:r>
      <w:r w:rsidR="00017A99" w:rsidRPr="00A64F80">
        <w:rPr>
          <w:rFonts w:ascii="Nunito" w:hAnsi="Nunito"/>
          <w:sz w:val="26"/>
          <w:szCs w:val="26"/>
        </w:rPr>
        <w:t xml:space="preserve">. </w:t>
      </w:r>
      <w:r w:rsidR="002B5F4D" w:rsidRPr="00A64F80">
        <w:rPr>
          <w:rFonts w:ascii="Nunito" w:hAnsi="Nunito"/>
          <w:sz w:val="26"/>
          <w:szCs w:val="26"/>
        </w:rPr>
        <w:t>When we will consult</w:t>
      </w:r>
      <w:r w:rsidR="00F250B5" w:rsidRPr="00A64F80">
        <w:rPr>
          <w:rFonts w:ascii="Nunito" w:hAnsi="Nunito"/>
          <w:sz w:val="26"/>
          <w:szCs w:val="26"/>
        </w:rPr>
        <w:t>?</w:t>
      </w:r>
      <w:r w:rsidR="002B5F4D" w:rsidRPr="00A64F80">
        <w:rPr>
          <w:rFonts w:ascii="Nunito" w:hAnsi="Nunito"/>
          <w:sz w:val="26"/>
          <w:szCs w:val="26"/>
        </w:rPr>
        <w:t xml:space="preserve"> </w:t>
      </w:r>
    </w:p>
    <w:p w14:paraId="560451C8" w14:textId="77777777" w:rsidR="002B5F4D" w:rsidRPr="00A64F80" w:rsidRDefault="002B5F4D" w:rsidP="002B5F4D">
      <w:pPr>
        <w:pStyle w:val="Heading1"/>
        <w:ind w:left="0"/>
        <w:jc w:val="both"/>
        <w:rPr>
          <w:rFonts w:ascii="Nunito" w:hAnsi="Nunito"/>
          <w:b w:val="0"/>
          <w:bCs w:val="0"/>
          <w:sz w:val="24"/>
          <w:szCs w:val="24"/>
        </w:rPr>
      </w:pPr>
    </w:p>
    <w:p w14:paraId="3E99EF12" w14:textId="2889721A" w:rsidR="00AA642B" w:rsidRDefault="002244AE" w:rsidP="002B5F4D">
      <w:pPr>
        <w:pStyle w:val="Heading1"/>
        <w:ind w:left="0"/>
        <w:jc w:val="both"/>
        <w:rPr>
          <w:rFonts w:ascii="Nunito" w:hAnsi="Nunito"/>
          <w:b w:val="0"/>
          <w:bCs w:val="0"/>
          <w:sz w:val="24"/>
          <w:szCs w:val="24"/>
        </w:rPr>
      </w:pPr>
      <w:r>
        <w:rPr>
          <w:rFonts w:ascii="Nunito" w:hAnsi="Nunito"/>
          <w:b w:val="0"/>
          <w:bCs w:val="0"/>
          <w:sz w:val="24"/>
          <w:szCs w:val="24"/>
        </w:rPr>
        <w:t xml:space="preserve">7.1   </w:t>
      </w:r>
      <w:r w:rsidR="002B5F4D" w:rsidRPr="00A64F80">
        <w:rPr>
          <w:rFonts w:ascii="Nunito" w:hAnsi="Nunito"/>
          <w:b w:val="0"/>
          <w:bCs w:val="0"/>
          <w:sz w:val="24"/>
          <w:szCs w:val="24"/>
        </w:rPr>
        <w:t>Figure 3</w:t>
      </w:r>
      <w:r w:rsidR="00E67DD9">
        <w:rPr>
          <w:rFonts w:ascii="Nunito" w:hAnsi="Nunito"/>
          <w:b w:val="0"/>
          <w:bCs w:val="0"/>
          <w:sz w:val="24"/>
          <w:szCs w:val="24"/>
        </w:rPr>
        <w:t xml:space="preserve"> below </w:t>
      </w:r>
      <w:r w:rsidR="002B5F4D" w:rsidRPr="00A64F80">
        <w:rPr>
          <w:rFonts w:ascii="Nunito" w:hAnsi="Nunito"/>
          <w:b w:val="0"/>
          <w:bCs w:val="0"/>
          <w:sz w:val="24"/>
          <w:szCs w:val="24"/>
        </w:rPr>
        <w:t>sets out the stages of plan preparation</w:t>
      </w:r>
      <w:r w:rsidR="00AA642B">
        <w:rPr>
          <w:rFonts w:ascii="Nunito" w:hAnsi="Nunito"/>
          <w:b w:val="0"/>
          <w:bCs w:val="0"/>
          <w:sz w:val="24"/>
          <w:szCs w:val="24"/>
        </w:rPr>
        <w:t>,</w:t>
      </w:r>
      <w:r w:rsidR="002B5F4D" w:rsidRPr="00A64F80">
        <w:rPr>
          <w:rFonts w:ascii="Nunito" w:hAnsi="Nunito"/>
          <w:b w:val="0"/>
          <w:bCs w:val="0"/>
          <w:sz w:val="24"/>
          <w:szCs w:val="24"/>
        </w:rPr>
        <w:t xml:space="preserve"> </w:t>
      </w:r>
      <w:r w:rsidR="00AA642B" w:rsidRPr="006B2019">
        <w:rPr>
          <w:rFonts w:ascii="Nunito" w:hAnsi="Nunito"/>
          <w:b w:val="0"/>
          <w:bCs w:val="0"/>
          <w:sz w:val="24"/>
          <w:szCs w:val="24"/>
        </w:rPr>
        <w:t>including key milestones and extent and nature of the public consultation activities, as well as the role of different organisations and representatives</w:t>
      </w:r>
      <w:r w:rsidR="00AA642B">
        <w:rPr>
          <w:rFonts w:ascii="Nunito" w:hAnsi="Nunito"/>
          <w:b w:val="0"/>
          <w:bCs w:val="0"/>
          <w:sz w:val="24"/>
          <w:szCs w:val="24"/>
        </w:rPr>
        <w:t>. The</w:t>
      </w:r>
      <w:r w:rsidR="00F3767E">
        <w:rPr>
          <w:rFonts w:ascii="Nunito" w:hAnsi="Nunito"/>
          <w:b w:val="0"/>
          <w:bCs w:val="0"/>
          <w:sz w:val="24"/>
          <w:szCs w:val="24"/>
        </w:rPr>
        <w:t>se</w:t>
      </w:r>
      <w:r w:rsidR="00AA642B">
        <w:rPr>
          <w:rFonts w:ascii="Nunito" w:hAnsi="Nunito"/>
          <w:b w:val="0"/>
          <w:bCs w:val="0"/>
          <w:sz w:val="24"/>
          <w:szCs w:val="24"/>
        </w:rPr>
        <w:t xml:space="preserve"> stages are as follows: </w:t>
      </w:r>
    </w:p>
    <w:p w14:paraId="5AC7CA32" w14:textId="77777777" w:rsidR="00AA642B" w:rsidRDefault="00AA642B" w:rsidP="002B5F4D">
      <w:pPr>
        <w:pStyle w:val="Heading1"/>
        <w:ind w:left="0"/>
        <w:jc w:val="both"/>
        <w:rPr>
          <w:rFonts w:ascii="Nunito" w:hAnsi="Nunito"/>
          <w:b w:val="0"/>
          <w:bCs w:val="0"/>
          <w:sz w:val="24"/>
          <w:szCs w:val="24"/>
        </w:rPr>
      </w:pPr>
    </w:p>
    <w:p w14:paraId="0F9551A3" w14:textId="359E68B1" w:rsidR="00AA642B" w:rsidRDefault="00AA642B" w:rsidP="007B2A62">
      <w:pPr>
        <w:pStyle w:val="Heading1"/>
        <w:numPr>
          <w:ilvl w:val="0"/>
          <w:numId w:val="8"/>
        </w:numPr>
        <w:jc w:val="both"/>
        <w:rPr>
          <w:rFonts w:ascii="Nunito" w:hAnsi="Nunito"/>
          <w:b w:val="0"/>
          <w:bCs w:val="0"/>
          <w:sz w:val="24"/>
          <w:szCs w:val="24"/>
        </w:rPr>
      </w:pPr>
      <w:r>
        <w:rPr>
          <w:rFonts w:ascii="Nunito" w:hAnsi="Nunito"/>
          <w:b w:val="0"/>
          <w:bCs w:val="0"/>
          <w:sz w:val="24"/>
          <w:szCs w:val="24"/>
        </w:rPr>
        <w:t>E</w:t>
      </w:r>
      <w:r w:rsidR="002B5F4D" w:rsidRPr="00A64F80">
        <w:rPr>
          <w:rFonts w:ascii="Nunito" w:hAnsi="Nunito"/>
          <w:b w:val="0"/>
          <w:bCs w:val="0"/>
          <w:sz w:val="24"/>
          <w:szCs w:val="24"/>
        </w:rPr>
        <w:t>arly</w:t>
      </w:r>
      <w:r>
        <w:rPr>
          <w:rFonts w:ascii="Nunito" w:hAnsi="Nunito"/>
          <w:b w:val="0"/>
          <w:bCs w:val="0"/>
          <w:sz w:val="24"/>
          <w:szCs w:val="24"/>
        </w:rPr>
        <w:t xml:space="preserve"> informal consultation and</w:t>
      </w:r>
      <w:r w:rsidR="002B5F4D" w:rsidRPr="00A64F80">
        <w:rPr>
          <w:rFonts w:ascii="Nunito" w:hAnsi="Nunito"/>
          <w:b w:val="0"/>
          <w:bCs w:val="0"/>
          <w:sz w:val="24"/>
          <w:szCs w:val="24"/>
        </w:rPr>
        <w:t xml:space="preserve"> engagement</w:t>
      </w:r>
      <w:r>
        <w:rPr>
          <w:rFonts w:ascii="Nunito" w:hAnsi="Nunito"/>
          <w:b w:val="0"/>
          <w:bCs w:val="0"/>
          <w:sz w:val="24"/>
          <w:szCs w:val="24"/>
        </w:rPr>
        <w:t xml:space="preserve"> (regulation 18)</w:t>
      </w:r>
      <w:r w:rsidR="00F3767E">
        <w:rPr>
          <w:rFonts w:ascii="Nunito" w:hAnsi="Nunito"/>
          <w:b w:val="0"/>
          <w:bCs w:val="0"/>
          <w:sz w:val="24"/>
          <w:szCs w:val="24"/>
        </w:rPr>
        <w:t>.</w:t>
      </w:r>
      <w:r>
        <w:rPr>
          <w:rFonts w:ascii="Nunito" w:hAnsi="Nunito"/>
          <w:b w:val="0"/>
          <w:bCs w:val="0"/>
          <w:sz w:val="24"/>
          <w:szCs w:val="24"/>
        </w:rPr>
        <w:t xml:space="preserve"> </w:t>
      </w:r>
    </w:p>
    <w:p w14:paraId="75513210" w14:textId="641A0D75" w:rsidR="00AA642B" w:rsidRDefault="00AA642B" w:rsidP="007B2A62">
      <w:pPr>
        <w:pStyle w:val="Heading1"/>
        <w:numPr>
          <w:ilvl w:val="0"/>
          <w:numId w:val="8"/>
        </w:numPr>
        <w:jc w:val="both"/>
        <w:rPr>
          <w:rFonts w:ascii="Nunito" w:hAnsi="Nunito"/>
          <w:b w:val="0"/>
          <w:bCs w:val="0"/>
          <w:sz w:val="24"/>
          <w:szCs w:val="24"/>
        </w:rPr>
      </w:pPr>
      <w:r>
        <w:rPr>
          <w:rFonts w:ascii="Nunito" w:hAnsi="Nunito"/>
          <w:b w:val="0"/>
          <w:bCs w:val="0"/>
          <w:sz w:val="24"/>
          <w:szCs w:val="24"/>
        </w:rPr>
        <w:t>Formal consultation on draft plan (regulation 19)</w:t>
      </w:r>
      <w:r w:rsidR="00F3767E">
        <w:rPr>
          <w:rFonts w:ascii="Nunito" w:hAnsi="Nunito"/>
          <w:b w:val="0"/>
          <w:bCs w:val="0"/>
          <w:sz w:val="24"/>
          <w:szCs w:val="24"/>
        </w:rPr>
        <w:t>.</w:t>
      </w:r>
      <w:r>
        <w:rPr>
          <w:rFonts w:ascii="Nunito" w:hAnsi="Nunito"/>
          <w:b w:val="0"/>
          <w:bCs w:val="0"/>
          <w:sz w:val="24"/>
          <w:szCs w:val="24"/>
        </w:rPr>
        <w:t xml:space="preserve"> </w:t>
      </w:r>
    </w:p>
    <w:p w14:paraId="4DFEE687" w14:textId="74CD7E7D" w:rsidR="00AA642B" w:rsidRDefault="00AA642B" w:rsidP="007B2A62">
      <w:pPr>
        <w:pStyle w:val="Heading1"/>
        <w:numPr>
          <w:ilvl w:val="0"/>
          <w:numId w:val="8"/>
        </w:numPr>
        <w:jc w:val="both"/>
        <w:rPr>
          <w:rFonts w:ascii="Nunito" w:hAnsi="Nunito"/>
          <w:b w:val="0"/>
          <w:bCs w:val="0"/>
          <w:sz w:val="24"/>
          <w:szCs w:val="24"/>
        </w:rPr>
      </w:pPr>
      <w:r>
        <w:rPr>
          <w:rFonts w:ascii="Nunito" w:hAnsi="Nunito"/>
          <w:b w:val="0"/>
          <w:bCs w:val="0"/>
          <w:sz w:val="24"/>
          <w:szCs w:val="24"/>
        </w:rPr>
        <w:t>Submission</w:t>
      </w:r>
      <w:r w:rsidR="00F3767E">
        <w:rPr>
          <w:rFonts w:ascii="Nunito" w:hAnsi="Nunito"/>
          <w:b w:val="0"/>
          <w:bCs w:val="0"/>
          <w:sz w:val="24"/>
          <w:szCs w:val="24"/>
        </w:rPr>
        <w:t xml:space="preserve"> and examination</w:t>
      </w:r>
      <w:r>
        <w:rPr>
          <w:rFonts w:ascii="Nunito" w:hAnsi="Nunito"/>
          <w:b w:val="0"/>
          <w:bCs w:val="0"/>
          <w:sz w:val="24"/>
          <w:szCs w:val="24"/>
        </w:rPr>
        <w:t xml:space="preserve"> </w:t>
      </w:r>
      <w:r w:rsidR="00F3767E" w:rsidRPr="00E67DD9">
        <w:rPr>
          <w:rFonts w:ascii="Nunito" w:hAnsi="Nunito"/>
          <w:b w:val="0"/>
          <w:bCs w:val="0"/>
          <w:sz w:val="24"/>
          <w:szCs w:val="24"/>
        </w:rPr>
        <w:t xml:space="preserve">(regulations 22 and 34). </w:t>
      </w:r>
    </w:p>
    <w:p w14:paraId="7EC2482F" w14:textId="0A7A78ED" w:rsidR="002B5F4D" w:rsidRPr="00A64F80" w:rsidRDefault="00AA642B" w:rsidP="007B2A62">
      <w:pPr>
        <w:pStyle w:val="Heading1"/>
        <w:numPr>
          <w:ilvl w:val="0"/>
          <w:numId w:val="8"/>
        </w:numPr>
        <w:jc w:val="both"/>
        <w:rPr>
          <w:rFonts w:ascii="Nunito" w:hAnsi="Nunito"/>
          <w:b w:val="0"/>
          <w:bCs w:val="0"/>
          <w:sz w:val="24"/>
          <w:szCs w:val="24"/>
        </w:rPr>
      </w:pPr>
      <w:r>
        <w:rPr>
          <w:rFonts w:ascii="Nunito" w:hAnsi="Nunito"/>
          <w:b w:val="0"/>
          <w:bCs w:val="0"/>
          <w:sz w:val="24"/>
          <w:szCs w:val="24"/>
        </w:rPr>
        <w:t>A</w:t>
      </w:r>
      <w:r w:rsidR="002B5F4D" w:rsidRPr="00A64F80">
        <w:rPr>
          <w:rFonts w:ascii="Nunito" w:hAnsi="Nunito"/>
          <w:b w:val="0"/>
          <w:bCs w:val="0"/>
          <w:sz w:val="24"/>
          <w:szCs w:val="24"/>
        </w:rPr>
        <w:t>doption</w:t>
      </w:r>
      <w:r w:rsidR="00F3767E">
        <w:rPr>
          <w:rFonts w:ascii="Nunito" w:hAnsi="Nunito"/>
          <w:b w:val="0"/>
          <w:bCs w:val="0"/>
          <w:sz w:val="24"/>
          <w:szCs w:val="24"/>
        </w:rPr>
        <w:t xml:space="preserve"> </w:t>
      </w:r>
      <w:r w:rsidR="00F3767E" w:rsidRPr="00E67DD9">
        <w:rPr>
          <w:rFonts w:ascii="Nunito" w:hAnsi="Nunito"/>
          <w:b w:val="0"/>
          <w:bCs w:val="0"/>
          <w:sz w:val="24"/>
          <w:szCs w:val="24"/>
        </w:rPr>
        <w:t>(regulation 36).</w:t>
      </w:r>
    </w:p>
    <w:p w14:paraId="0FCADC71" w14:textId="74778948" w:rsidR="002B5F4D" w:rsidRPr="00A64F80" w:rsidRDefault="002B5F4D" w:rsidP="002B5F4D">
      <w:pPr>
        <w:pStyle w:val="Heading1"/>
        <w:ind w:left="0"/>
        <w:jc w:val="both"/>
        <w:rPr>
          <w:rFonts w:ascii="Nunito" w:hAnsi="Nunito"/>
          <w:b w:val="0"/>
          <w:bCs w:val="0"/>
          <w:sz w:val="24"/>
          <w:szCs w:val="24"/>
        </w:rPr>
      </w:pPr>
    </w:p>
    <w:p w14:paraId="63D9BDC9" w14:textId="26190C26" w:rsidR="00571BBD" w:rsidRPr="00A64F80" w:rsidRDefault="00571BBD" w:rsidP="00A64F80">
      <w:pPr>
        <w:rPr>
          <w:rFonts w:ascii="Nunito" w:hAnsi="Nunito"/>
          <w:b/>
          <w:sz w:val="24"/>
          <w:szCs w:val="24"/>
        </w:rPr>
      </w:pPr>
      <w:r w:rsidRPr="00A64F80">
        <w:rPr>
          <w:rFonts w:ascii="Nunito" w:hAnsi="Nunito"/>
          <w:b/>
          <w:sz w:val="24"/>
          <w:szCs w:val="24"/>
        </w:rPr>
        <w:t xml:space="preserve">Figure 3: Stages of preparation </w:t>
      </w:r>
    </w:p>
    <w:tbl>
      <w:tblPr>
        <w:tblStyle w:val="TableGrid"/>
        <w:tblW w:w="10201" w:type="dxa"/>
        <w:tblLayout w:type="fixed"/>
        <w:tblLook w:val="04A0" w:firstRow="1" w:lastRow="0" w:firstColumn="1" w:lastColumn="0" w:noHBand="0" w:noVBand="1"/>
      </w:tblPr>
      <w:tblGrid>
        <w:gridCol w:w="2689"/>
        <w:gridCol w:w="4110"/>
        <w:gridCol w:w="3402"/>
      </w:tblGrid>
      <w:tr w:rsidR="003F31ED" w:rsidRPr="003B4BD1" w14:paraId="07EEE8B9" w14:textId="77777777" w:rsidTr="00A64F80">
        <w:tc>
          <w:tcPr>
            <w:tcW w:w="10201" w:type="dxa"/>
            <w:gridSpan w:val="3"/>
            <w:shd w:val="clear" w:color="auto" w:fill="C2D69B" w:themeFill="accent3" w:themeFillTint="99"/>
          </w:tcPr>
          <w:p w14:paraId="592BFF53" w14:textId="76B0D835" w:rsidR="003F31ED" w:rsidRPr="00A64F80" w:rsidRDefault="003F31ED">
            <w:pPr>
              <w:rPr>
                <w:rFonts w:ascii="Nunito" w:hAnsi="Nunito" w:cstheme="minorHAnsi"/>
                <w:b/>
                <w:bCs/>
              </w:rPr>
            </w:pPr>
            <w:r w:rsidRPr="00A64F80">
              <w:rPr>
                <w:rFonts w:ascii="Nunito" w:hAnsi="Nunito" w:cstheme="minorHAnsi"/>
                <w:b/>
                <w:bCs/>
              </w:rPr>
              <w:t xml:space="preserve">Regulation 18 </w:t>
            </w:r>
            <w:r w:rsidR="00571BBD" w:rsidRPr="00A64F80">
              <w:rPr>
                <w:rFonts w:ascii="Nunito" w:hAnsi="Nunito" w:cstheme="minorHAnsi"/>
                <w:b/>
                <w:bCs/>
              </w:rPr>
              <w:t>c</w:t>
            </w:r>
            <w:r w:rsidRPr="00A64F80">
              <w:rPr>
                <w:rFonts w:ascii="Nunito" w:hAnsi="Nunito" w:cstheme="minorHAnsi"/>
                <w:b/>
                <w:bCs/>
              </w:rPr>
              <w:t xml:space="preserve">onsultation </w:t>
            </w:r>
          </w:p>
        </w:tc>
      </w:tr>
      <w:tr w:rsidR="003F31ED" w:rsidRPr="003B4BD1" w14:paraId="2F389289" w14:textId="77777777" w:rsidTr="00A64F80">
        <w:tc>
          <w:tcPr>
            <w:tcW w:w="10201" w:type="dxa"/>
            <w:gridSpan w:val="3"/>
            <w:shd w:val="clear" w:color="auto" w:fill="EAF1DD" w:themeFill="accent3" w:themeFillTint="33"/>
          </w:tcPr>
          <w:p w14:paraId="7362C550" w14:textId="7658993F" w:rsidR="003F31ED" w:rsidRPr="00A64F80" w:rsidRDefault="003F31ED">
            <w:pPr>
              <w:rPr>
                <w:rFonts w:ascii="Nunito" w:hAnsi="Nunito" w:cstheme="minorHAnsi"/>
                <w:b/>
                <w:bCs/>
                <w:sz w:val="22"/>
                <w:szCs w:val="22"/>
              </w:rPr>
            </w:pPr>
            <w:r w:rsidRPr="00A64F80">
              <w:rPr>
                <w:rFonts w:ascii="Nunito" w:hAnsi="Nunito" w:cstheme="minorHAnsi"/>
                <w:b/>
                <w:bCs/>
              </w:rPr>
              <w:t xml:space="preserve">Description of </w:t>
            </w:r>
            <w:r w:rsidR="00571BBD" w:rsidRPr="00A64F80">
              <w:rPr>
                <w:rFonts w:ascii="Nunito" w:hAnsi="Nunito" w:cstheme="minorHAnsi"/>
                <w:b/>
                <w:bCs/>
              </w:rPr>
              <w:t>p</w:t>
            </w:r>
            <w:r w:rsidRPr="00A64F80">
              <w:rPr>
                <w:rFonts w:ascii="Nunito" w:hAnsi="Nunito" w:cstheme="minorHAnsi"/>
                <w:b/>
                <w:bCs/>
              </w:rPr>
              <w:t xml:space="preserve">lan </w:t>
            </w:r>
            <w:r w:rsidR="00571BBD" w:rsidRPr="00A64F80">
              <w:rPr>
                <w:rFonts w:ascii="Nunito" w:hAnsi="Nunito" w:cstheme="minorHAnsi"/>
                <w:b/>
                <w:bCs/>
              </w:rPr>
              <w:t>s</w:t>
            </w:r>
            <w:r w:rsidRPr="00A64F80">
              <w:rPr>
                <w:rFonts w:ascii="Nunito" w:hAnsi="Nunito" w:cstheme="minorHAnsi"/>
                <w:b/>
                <w:bCs/>
              </w:rPr>
              <w:t>tage:</w:t>
            </w:r>
          </w:p>
        </w:tc>
      </w:tr>
      <w:tr w:rsidR="00EF6334" w:rsidRPr="003B4BD1" w14:paraId="30AE0809" w14:textId="77777777" w:rsidTr="00772DA9">
        <w:tc>
          <w:tcPr>
            <w:tcW w:w="10201" w:type="dxa"/>
            <w:gridSpan w:val="3"/>
            <w:shd w:val="clear" w:color="auto" w:fill="D6E3BC" w:themeFill="accent3" w:themeFillTint="66"/>
          </w:tcPr>
          <w:p w14:paraId="285A7101" w14:textId="51BE1181" w:rsidR="00EF6334" w:rsidRPr="00600800" w:rsidRDefault="003F31ED" w:rsidP="00600800">
            <w:pPr>
              <w:rPr>
                <w:rFonts w:ascii="Nunito" w:hAnsi="Nunito" w:cstheme="minorHAnsi"/>
              </w:rPr>
            </w:pPr>
            <w:r w:rsidRPr="00A64F80">
              <w:rPr>
                <w:rFonts w:ascii="Nunito" w:hAnsi="Nunito" w:cstheme="minorHAnsi"/>
              </w:rPr>
              <w:t xml:space="preserve">Regulation 18 is the earliest stage of plan engagement and represents the scoping stage to decide what should be included within the </w:t>
            </w:r>
            <w:r w:rsidR="00655EDF" w:rsidRPr="00A64F80">
              <w:rPr>
                <w:rFonts w:ascii="Nunito" w:hAnsi="Nunito" w:cstheme="minorHAnsi"/>
              </w:rPr>
              <w:t>p</w:t>
            </w:r>
            <w:r w:rsidRPr="00A64F80">
              <w:rPr>
                <w:rFonts w:ascii="Nunito" w:hAnsi="Nunito" w:cstheme="minorHAnsi"/>
              </w:rPr>
              <w:t>lan. This includes potential policy options and spatial options.  Due to the nature of th</w:t>
            </w:r>
            <w:r w:rsidR="00655EDF" w:rsidRPr="00A64F80">
              <w:rPr>
                <w:rFonts w:ascii="Nunito" w:hAnsi="Nunito" w:cstheme="minorHAnsi"/>
              </w:rPr>
              <w:t>is</w:t>
            </w:r>
            <w:r w:rsidRPr="00A64F80">
              <w:rPr>
                <w:rFonts w:ascii="Nunito" w:hAnsi="Nunito" w:cstheme="minorHAnsi"/>
              </w:rPr>
              <w:t xml:space="preserve"> stage with its ambition to gain a variety of views on what could be included in the </w:t>
            </w:r>
            <w:r w:rsidR="00655EDF" w:rsidRPr="00A64F80">
              <w:rPr>
                <w:rFonts w:ascii="Nunito" w:hAnsi="Nunito" w:cstheme="minorHAnsi"/>
              </w:rPr>
              <w:t>p</w:t>
            </w:r>
            <w:r w:rsidRPr="00A64F80">
              <w:rPr>
                <w:rFonts w:ascii="Nunito" w:hAnsi="Nunito" w:cstheme="minorHAnsi"/>
              </w:rPr>
              <w:t xml:space="preserve">lan, multiple </w:t>
            </w:r>
            <w:r w:rsidR="00655EDF" w:rsidRPr="00A64F80">
              <w:rPr>
                <w:rFonts w:ascii="Nunito" w:hAnsi="Nunito" w:cstheme="minorHAnsi"/>
              </w:rPr>
              <w:t>c</w:t>
            </w:r>
            <w:r w:rsidRPr="00A64F80">
              <w:rPr>
                <w:rFonts w:ascii="Nunito" w:hAnsi="Nunito" w:cstheme="minorHAnsi"/>
              </w:rPr>
              <w:t xml:space="preserve">onsultations can take place, of which two have taken place so far. </w:t>
            </w:r>
          </w:p>
        </w:tc>
      </w:tr>
      <w:tr w:rsidR="003F31ED" w:rsidRPr="003B4BD1" w14:paraId="3CE2F5B1" w14:textId="77777777" w:rsidTr="005F3594">
        <w:trPr>
          <w:trHeight w:val="58"/>
        </w:trPr>
        <w:tc>
          <w:tcPr>
            <w:tcW w:w="2689" w:type="dxa"/>
            <w:shd w:val="clear" w:color="auto" w:fill="F2F2F2" w:themeFill="background1" w:themeFillShade="F2"/>
          </w:tcPr>
          <w:p w14:paraId="1F76FE7D"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Who was/will be involved?</w:t>
            </w:r>
          </w:p>
        </w:tc>
        <w:tc>
          <w:tcPr>
            <w:tcW w:w="4110" w:type="dxa"/>
            <w:shd w:val="clear" w:color="auto" w:fill="F2F2F2" w:themeFill="background1" w:themeFillShade="F2"/>
          </w:tcPr>
          <w:p w14:paraId="330DC43F"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What were we/are we consulting on?</w:t>
            </w:r>
          </w:p>
        </w:tc>
        <w:tc>
          <w:tcPr>
            <w:tcW w:w="3402" w:type="dxa"/>
            <w:shd w:val="clear" w:color="auto" w:fill="F2F2F2" w:themeFill="background1" w:themeFillShade="F2"/>
          </w:tcPr>
          <w:p w14:paraId="322E7FA0" w14:textId="013448FA" w:rsidR="003F31ED" w:rsidRPr="00A64F80" w:rsidRDefault="003F31ED" w:rsidP="00E3417C">
            <w:pPr>
              <w:rPr>
                <w:rFonts w:ascii="Nunito" w:hAnsi="Nunito" w:cstheme="minorHAnsi"/>
                <w:b/>
                <w:bCs/>
                <w:sz w:val="22"/>
                <w:szCs w:val="22"/>
              </w:rPr>
            </w:pPr>
            <w:r w:rsidRPr="00A64F80">
              <w:rPr>
                <w:rFonts w:ascii="Nunito" w:hAnsi="Nunito" w:cstheme="minorHAnsi"/>
                <w:b/>
                <w:bCs/>
              </w:rPr>
              <w:t xml:space="preserve">How did we consult, or how are we consulting? </w:t>
            </w:r>
          </w:p>
        </w:tc>
      </w:tr>
      <w:tr w:rsidR="003F31ED" w:rsidRPr="003B4BD1" w14:paraId="76F8C7AA" w14:textId="77777777" w:rsidTr="00A64F80">
        <w:trPr>
          <w:trHeight w:val="341"/>
        </w:trPr>
        <w:tc>
          <w:tcPr>
            <w:tcW w:w="10201" w:type="dxa"/>
            <w:gridSpan w:val="3"/>
            <w:shd w:val="clear" w:color="auto" w:fill="EAF1DD" w:themeFill="accent3" w:themeFillTint="33"/>
          </w:tcPr>
          <w:p w14:paraId="69F85599" w14:textId="621C304C" w:rsidR="003F31ED" w:rsidRPr="00A64F80" w:rsidRDefault="00E3417C" w:rsidP="00A64F80">
            <w:pPr>
              <w:rPr>
                <w:rFonts w:ascii="Nunito" w:hAnsi="Nunito" w:cstheme="minorHAnsi"/>
                <w:bCs/>
                <w:i/>
                <w:iCs/>
              </w:rPr>
            </w:pPr>
            <w:r>
              <w:rPr>
                <w:rFonts w:ascii="Nunito" w:hAnsi="Nunito" w:cstheme="minorHAnsi"/>
                <w:i/>
                <w:iCs/>
              </w:rPr>
              <w:t>Informal consultation on the emerging Oxfordshire Plan</w:t>
            </w:r>
            <w:r w:rsidR="003F31ED" w:rsidRPr="00A64F80">
              <w:rPr>
                <w:rStyle w:val="FootnoteReference"/>
                <w:rFonts w:ascii="Nunito" w:hAnsi="Nunito" w:cstheme="minorHAnsi"/>
                <w:bCs/>
                <w:i/>
                <w:iCs/>
              </w:rPr>
              <w:footnoteReference w:id="7"/>
            </w:r>
            <w:r w:rsidR="003F31ED" w:rsidRPr="00A64F80">
              <w:rPr>
                <w:rFonts w:ascii="Nunito" w:hAnsi="Nunito" w:cstheme="minorHAnsi"/>
                <w:b/>
              </w:rPr>
              <w:t xml:space="preserve"> </w:t>
            </w:r>
          </w:p>
        </w:tc>
      </w:tr>
      <w:tr w:rsidR="00204597" w:rsidRPr="003B4BD1" w14:paraId="0AFDFE9C" w14:textId="77777777" w:rsidTr="005F3594">
        <w:trPr>
          <w:trHeight w:val="719"/>
        </w:trPr>
        <w:tc>
          <w:tcPr>
            <w:tcW w:w="2689" w:type="dxa"/>
          </w:tcPr>
          <w:p w14:paraId="71B709B7" w14:textId="7C50271D" w:rsidR="007144AB" w:rsidRPr="00DB5567" w:rsidRDefault="003F31ED" w:rsidP="00655EDF">
            <w:pPr>
              <w:rPr>
                <w:rFonts w:ascii="Nunito" w:hAnsi="Nunito" w:cstheme="minorHAnsi"/>
                <w:sz w:val="22"/>
                <w:szCs w:val="22"/>
              </w:rPr>
            </w:pPr>
            <w:r w:rsidRPr="00A64F80">
              <w:rPr>
                <w:rFonts w:ascii="Nunito" w:hAnsi="Nunito" w:cstheme="minorHAnsi"/>
              </w:rPr>
              <w:t xml:space="preserve">Various bodies/stakeholders </w:t>
            </w:r>
            <w:r w:rsidR="008B5B34">
              <w:rPr>
                <w:rFonts w:ascii="Nunito" w:hAnsi="Nunito" w:cstheme="minorHAnsi"/>
              </w:rPr>
              <w:t xml:space="preserve">are </w:t>
            </w:r>
            <w:r w:rsidRPr="00A64F80">
              <w:rPr>
                <w:rFonts w:ascii="Nunito" w:hAnsi="Nunito" w:cstheme="minorHAnsi"/>
              </w:rPr>
              <w:t xml:space="preserve">consulted in line with those required under </w:t>
            </w:r>
            <w:r w:rsidR="007144AB" w:rsidRPr="00DB5567">
              <w:rPr>
                <w:rFonts w:ascii="Nunito" w:hAnsi="Nunito" w:cstheme="minorHAnsi"/>
              </w:rPr>
              <w:t>r</w:t>
            </w:r>
            <w:r w:rsidRPr="00A64F80">
              <w:rPr>
                <w:rFonts w:ascii="Nunito" w:hAnsi="Nunito" w:cstheme="minorHAnsi"/>
              </w:rPr>
              <w:t xml:space="preserve">egulation 18 of the Town and Country Planning (Local Planning) Regulations 2012. </w:t>
            </w:r>
          </w:p>
          <w:p w14:paraId="31FB7CC5" w14:textId="77777777" w:rsidR="007144AB" w:rsidRPr="00DB5567" w:rsidRDefault="007144AB" w:rsidP="00655EDF">
            <w:pPr>
              <w:rPr>
                <w:rFonts w:ascii="Nunito" w:hAnsi="Nunito" w:cstheme="minorHAnsi"/>
                <w:sz w:val="22"/>
                <w:szCs w:val="22"/>
              </w:rPr>
            </w:pPr>
          </w:p>
          <w:p w14:paraId="4110B2FA" w14:textId="62B038D8" w:rsidR="003F31ED" w:rsidRPr="00A64F80" w:rsidRDefault="003F31ED">
            <w:pPr>
              <w:rPr>
                <w:rFonts w:ascii="Nunito" w:hAnsi="Nunito" w:cstheme="minorHAnsi"/>
                <w:sz w:val="22"/>
                <w:szCs w:val="22"/>
              </w:rPr>
            </w:pPr>
            <w:r w:rsidRPr="00A64F80">
              <w:rPr>
                <w:rFonts w:ascii="Nunito" w:hAnsi="Nunito" w:cstheme="minorHAnsi"/>
              </w:rPr>
              <w:lastRenderedPageBreak/>
              <w:t>This include</w:t>
            </w:r>
            <w:r w:rsidR="008B5B34">
              <w:rPr>
                <w:rFonts w:ascii="Nunito" w:hAnsi="Nunito" w:cstheme="minorHAnsi"/>
              </w:rPr>
              <w:t>s</w:t>
            </w:r>
            <w:r w:rsidRPr="00A64F80">
              <w:rPr>
                <w:rFonts w:ascii="Nunito" w:hAnsi="Nunito" w:cstheme="minorHAnsi"/>
              </w:rPr>
              <w:t xml:space="preserve"> the </w:t>
            </w:r>
            <w:proofErr w:type="gramStart"/>
            <w:r w:rsidRPr="00A64F80">
              <w:rPr>
                <w:rFonts w:ascii="Nunito" w:hAnsi="Nunito" w:cstheme="minorHAnsi"/>
              </w:rPr>
              <w:t>general public</w:t>
            </w:r>
            <w:proofErr w:type="gramEnd"/>
            <w:r w:rsidRPr="00A64F80">
              <w:rPr>
                <w:rFonts w:ascii="Nunito" w:hAnsi="Nunito" w:cstheme="minorHAnsi"/>
              </w:rPr>
              <w:t xml:space="preserve"> and other interested bodies as appropriate.</w:t>
            </w:r>
          </w:p>
        </w:tc>
        <w:tc>
          <w:tcPr>
            <w:tcW w:w="4110" w:type="dxa"/>
          </w:tcPr>
          <w:p w14:paraId="665E12F0" w14:textId="77777777" w:rsidR="003F31ED" w:rsidRPr="005F3594" w:rsidRDefault="008B5B34" w:rsidP="005F3594">
            <w:pPr>
              <w:contextualSpacing/>
              <w:rPr>
                <w:rFonts w:ascii="Nunito" w:hAnsi="Nunito"/>
                <w:sz w:val="22"/>
                <w:szCs w:val="22"/>
              </w:rPr>
            </w:pPr>
            <w:r w:rsidRPr="005F3594">
              <w:rPr>
                <w:rFonts w:ascii="Nunito" w:hAnsi="Nunito" w:cstheme="minorHAnsi"/>
              </w:rPr>
              <w:lastRenderedPageBreak/>
              <w:t xml:space="preserve">A report summarising the results of the consultation (including an explanation of how the views from </w:t>
            </w:r>
            <w:r w:rsidR="00B0115B" w:rsidRPr="005F3594">
              <w:rPr>
                <w:rFonts w:ascii="Nunito" w:hAnsi="Nunito" w:cstheme="minorHAnsi"/>
              </w:rPr>
              <w:t>stakeholders</w:t>
            </w:r>
            <w:r w:rsidRPr="005F3594">
              <w:rPr>
                <w:rFonts w:ascii="Nunito" w:hAnsi="Nunito" w:cstheme="minorHAnsi"/>
              </w:rPr>
              <w:t xml:space="preserve"> </w:t>
            </w:r>
            <w:r w:rsidR="00B0115B" w:rsidRPr="005F3594">
              <w:rPr>
                <w:rFonts w:ascii="Nunito" w:hAnsi="Nunito" w:cstheme="minorHAnsi"/>
              </w:rPr>
              <w:t xml:space="preserve">have been considered in the development of the plan). </w:t>
            </w:r>
          </w:p>
          <w:p w14:paraId="42096A76" w14:textId="3529D009" w:rsidR="00E3417C" w:rsidRPr="005F3594" w:rsidRDefault="00E3417C" w:rsidP="005F3594">
            <w:pPr>
              <w:rPr>
                <w:rFonts w:ascii="Nunito" w:hAnsi="Nunito"/>
                <w:sz w:val="22"/>
                <w:szCs w:val="22"/>
              </w:rPr>
            </w:pPr>
            <w:r w:rsidRPr="005F3594">
              <w:rPr>
                <w:rFonts w:ascii="Nunito" w:hAnsi="Nunito"/>
              </w:rPr>
              <w:t>Following the consultation, we will update the plan to take account of the responses from stakeholders, the results of the sustainability appraisal and the supporting evidence.</w:t>
            </w:r>
          </w:p>
          <w:p w14:paraId="2DE2C81B" w14:textId="419AAFFB" w:rsidR="00E3417C" w:rsidRPr="00A64F80" w:rsidRDefault="00E3417C" w:rsidP="00E3417C">
            <w:pPr>
              <w:pStyle w:val="ListParagraph"/>
              <w:ind w:left="720" w:firstLine="0"/>
              <w:contextualSpacing/>
              <w:jc w:val="left"/>
              <w:rPr>
                <w:rFonts w:ascii="Nunito" w:hAnsi="Nunito"/>
                <w:sz w:val="22"/>
                <w:szCs w:val="22"/>
              </w:rPr>
            </w:pPr>
          </w:p>
        </w:tc>
        <w:tc>
          <w:tcPr>
            <w:tcW w:w="3402" w:type="dxa"/>
          </w:tcPr>
          <w:p w14:paraId="1ED88CA9" w14:textId="77777777" w:rsidR="003F31ED" w:rsidRPr="00A64F80" w:rsidRDefault="003F31ED" w:rsidP="007B2A62">
            <w:pPr>
              <w:pStyle w:val="TableParagraph"/>
              <w:numPr>
                <w:ilvl w:val="0"/>
                <w:numId w:val="1"/>
              </w:numPr>
              <w:spacing w:before="2" w:line="268" w:lineRule="exact"/>
              <w:ind w:left="323" w:hanging="283"/>
              <w:rPr>
                <w:rFonts w:ascii="Nunito" w:hAnsi="Nunito" w:cstheme="minorHAnsi"/>
                <w:sz w:val="22"/>
                <w:szCs w:val="22"/>
              </w:rPr>
            </w:pPr>
            <w:r w:rsidRPr="00A64F80">
              <w:rPr>
                <w:rFonts w:ascii="Nunito" w:hAnsi="Nunito" w:cstheme="minorHAnsi"/>
              </w:rPr>
              <w:lastRenderedPageBreak/>
              <w:t>Oxfordshire Plan 2050 website</w:t>
            </w:r>
          </w:p>
          <w:p w14:paraId="7498F1B4" w14:textId="025C843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Contact consultees/organisations and other interested parties by</w:t>
            </w:r>
            <w:r w:rsidRPr="00A64F80">
              <w:rPr>
                <w:rFonts w:ascii="Nunito" w:hAnsi="Nunito" w:cstheme="minorHAnsi"/>
                <w:spacing w:val="-5"/>
              </w:rPr>
              <w:t xml:space="preserve"> </w:t>
            </w:r>
            <w:r w:rsidRPr="00A64F80">
              <w:rPr>
                <w:rFonts w:ascii="Nunito" w:hAnsi="Nunito" w:cstheme="minorHAnsi"/>
              </w:rPr>
              <w:t>email</w:t>
            </w:r>
          </w:p>
          <w:p w14:paraId="2A7D7D14"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Social media posts</w:t>
            </w:r>
          </w:p>
          <w:p w14:paraId="2B343751" w14:textId="77777777" w:rsidR="003F31ED" w:rsidRPr="00A64F80" w:rsidRDefault="003F31ED" w:rsidP="007B2A62">
            <w:pPr>
              <w:pStyle w:val="TableParagraph"/>
              <w:numPr>
                <w:ilvl w:val="0"/>
                <w:numId w:val="1"/>
              </w:numPr>
              <w:spacing w:line="269" w:lineRule="exact"/>
              <w:ind w:left="323" w:hanging="283"/>
              <w:rPr>
                <w:rFonts w:ascii="Nunito" w:hAnsi="Nunito" w:cstheme="minorHAnsi"/>
                <w:sz w:val="22"/>
                <w:szCs w:val="22"/>
              </w:rPr>
            </w:pPr>
            <w:r w:rsidRPr="00A64F80">
              <w:rPr>
                <w:rFonts w:ascii="Nunito" w:hAnsi="Nunito" w:cstheme="minorHAnsi"/>
              </w:rPr>
              <w:t>Events/</w:t>
            </w:r>
            <w:r w:rsidRPr="00A64F80">
              <w:rPr>
                <w:rFonts w:ascii="Nunito" w:hAnsi="Nunito" w:cstheme="minorHAnsi"/>
                <w:spacing w:val="-7"/>
              </w:rPr>
              <w:t xml:space="preserve"> </w:t>
            </w:r>
            <w:r w:rsidRPr="00A64F80">
              <w:rPr>
                <w:rFonts w:ascii="Nunito" w:hAnsi="Nunito" w:cstheme="minorHAnsi"/>
              </w:rPr>
              <w:t>exhibitions</w:t>
            </w:r>
          </w:p>
          <w:p w14:paraId="0D3AEA1B" w14:textId="77777777" w:rsidR="003F31ED" w:rsidRPr="00A64F80" w:rsidRDefault="003F31ED" w:rsidP="007B2A62">
            <w:pPr>
              <w:pStyle w:val="TableParagraph"/>
              <w:numPr>
                <w:ilvl w:val="0"/>
                <w:numId w:val="1"/>
              </w:numPr>
              <w:spacing w:line="268" w:lineRule="exact"/>
              <w:ind w:left="323" w:hanging="283"/>
              <w:rPr>
                <w:rFonts w:ascii="Nunito" w:hAnsi="Nunito" w:cstheme="minorHAnsi"/>
                <w:sz w:val="22"/>
                <w:szCs w:val="22"/>
              </w:rPr>
            </w:pPr>
            <w:r w:rsidRPr="00A64F80">
              <w:rPr>
                <w:rFonts w:ascii="Nunito" w:hAnsi="Nunito" w:cstheme="minorHAnsi"/>
              </w:rPr>
              <w:t>Press</w:t>
            </w:r>
            <w:r w:rsidRPr="00A64F80">
              <w:rPr>
                <w:rFonts w:ascii="Nunito" w:hAnsi="Nunito" w:cstheme="minorHAnsi"/>
                <w:spacing w:val="-2"/>
              </w:rPr>
              <w:t xml:space="preserve"> </w:t>
            </w:r>
            <w:r w:rsidRPr="00A64F80">
              <w:rPr>
                <w:rFonts w:ascii="Nunito" w:hAnsi="Nunito" w:cstheme="minorHAnsi"/>
              </w:rPr>
              <w:t>release</w:t>
            </w:r>
          </w:p>
          <w:p w14:paraId="2833D2D2" w14:textId="77777777" w:rsidR="003F31ED" w:rsidRPr="00A64F80" w:rsidRDefault="003F31ED" w:rsidP="007B2A62">
            <w:pPr>
              <w:pStyle w:val="TableParagraph"/>
              <w:numPr>
                <w:ilvl w:val="0"/>
                <w:numId w:val="1"/>
              </w:numPr>
              <w:ind w:left="323" w:hanging="283"/>
              <w:rPr>
                <w:rFonts w:ascii="Nunito" w:hAnsi="Nunito" w:cstheme="minorHAnsi"/>
                <w:sz w:val="22"/>
                <w:szCs w:val="22"/>
              </w:rPr>
            </w:pPr>
            <w:r w:rsidRPr="00A64F80">
              <w:rPr>
                <w:rFonts w:ascii="Nunito" w:hAnsi="Nunito" w:cstheme="minorHAnsi"/>
              </w:rPr>
              <w:t>Documents available to view in</w:t>
            </w:r>
            <w:r w:rsidRPr="00A64F80">
              <w:rPr>
                <w:rFonts w:ascii="Nunito" w:hAnsi="Nunito" w:cstheme="minorHAnsi"/>
                <w:spacing w:val="-9"/>
              </w:rPr>
              <w:t xml:space="preserve"> </w:t>
            </w:r>
            <w:r w:rsidRPr="00A64F80">
              <w:rPr>
                <w:rFonts w:ascii="Nunito" w:hAnsi="Nunito" w:cstheme="minorHAnsi"/>
              </w:rPr>
              <w:t>council buildings</w:t>
            </w:r>
          </w:p>
          <w:p w14:paraId="672B80ED" w14:textId="77777777" w:rsidR="003F31ED" w:rsidRPr="00A64F80" w:rsidRDefault="003F31ED">
            <w:pPr>
              <w:rPr>
                <w:rFonts w:ascii="Nunito" w:hAnsi="Nunito"/>
                <w:sz w:val="22"/>
                <w:szCs w:val="22"/>
              </w:rPr>
            </w:pPr>
          </w:p>
        </w:tc>
      </w:tr>
    </w:tbl>
    <w:p w14:paraId="37D0156E" w14:textId="64BE2016" w:rsidR="003F31ED" w:rsidRPr="003B4BD1" w:rsidRDefault="003F31ED" w:rsidP="00655EDF">
      <w:pPr>
        <w:rPr>
          <w:rFonts w:ascii="Nunito" w:hAnsi="Nunito"/>
        </w:rPr>
      </w:pPr>
    </w:p>
    <w:tbl>
      <w:tblPr>
        <w:tblStyle w:val="TableGrid"/>
        <w:tblW w:w="10201" w:type="dxa"/>
        <w:tblLook w:val="04A0" w:firstRow="1" w:lastRow="0" w:firstColumn="1" w:lastColumn="0" w:noHBand="0" w:noVBand="1"/>
      </w:tblPr>
      <w:tblGrid>
        <w:gridCol w:w="2728"/>
        <w:gridCol w:w="4090"/>
        <w:gridCol w:w="3383"/>
      </w:tblGrid>
      <w:tr w:rsidR="003F31ED" w:rsidRPr="003B4BD1" w14:paraId="4D3671A9" w14:textId="77777777" w:rsidTr="00A64F80">
        <w:tc>
          <w:tcPr>
            <w:tcW w:w="10201" w:type="dxa"/>
            <w:gridSpan w:val="3"/>
            <w:shd w:val="clear" w:color="auto" w:fill="C2D69B" w:themeFill="accent3" w:themeFillTint="99"/>
          </w:tcPr>
          <w:p w14:paraId="3595C1BE" w14:textId="240085B4" w:rsidR="003F31ED" w:rsidRPr="00A64F80" w:rsidRDefault="00057BB6">
            <w:pPr>
              <w:rPr>
                <w:rFonts w:ascii="Nunito" w:hAnsi="Nunito" w:cstheme="minorHAnsi"/>
              </w:rPr>
            </w:pPr>
            <w:r>
              <w:rPr>
                <w:rFonts w:ascii="Nunito" w:hAnsi="Nunito" w:cstheme="minorHAnsi"/>
                <w:b/>
                <w:bCs/>
              </w:rPr>
              <w:t>Publication (r</w:t>
            </w:r>
            <w:r w:rsidR="003F31ED" w:rsidRPr="00A64F80">
              <w:rPr>
                <w:rFonts w:ascii="Nunito" w:hAnsi="Nunito" w:cstheme="minorHAnsi"/>
                <w:b/>
                <w:bCs/>
              </w:rPr>
              <w:t>egulation 19</w:t>
            </w:r>
            <w:r>
              <w:rPr>
                <w:rFonts w:ascii="Nunito" w:hAnsi="Nunito" w:cstheme="minorHAnsi"/>
                <w:b/>
                <w:bCs/>
              </w:rPr>
              <w:t xml:space="preserve">) </w:t>
            </w:r>
          </w:p>
        </w:tc>
      </w:tr>
      <w:tr w:rsidR="003F31ED" w:rsidRPr="003B4BD1" w14:paraId="43A577C5" w14:textId="77777777" w:rsidTr="00A64F80">
        <w:tc>
          <w:tcPr>
            <w:tcW w:w="10201" w:type="dxa"/>
            <w:gridSpan w:val="3"/>
            <w:shd w:val="clear" w:color="auto" w:fill="EAF1DD" w:themeFill="accent3" w:themeFillTint="33"/>
          </w:tcPr>
          <w:p w14:paraId="3CB33FDB" w14:textId="3F42CD9A" w:rsidR="003F31ED" w:rsidRPr="00A64F80" w:rsidRDefault="003F31ED">
            <w:pPr>
              <w:rPr>
                <w:rFonts w:ascii="Nunito" w:hAnsi="Nunito" w:cstheme="minorHAnsi"/>
                <w:b/>
                <w:bCs/>
              </w:rPr>
            </w:pPr>
            <w:r w:rsidRPr="00A64F80">
              <w:rPr>
                <w:rFonts w:ascii="Nunito" w:hAnsi="Nunito" w:cstheme="minorHAnsi"/>
                <w:b/>
                <w:bCs/>
              </w:rPr>
              <w:t xml:space="preserve">Description of </w:t>
            </w:r>
            <w:r w:rsidR="000921E9" w:rsidRPr="00204597">
              <w:rPr>
                <w:rFonts w:ascii="Nunito" w:hAnsi="Nunito" w:cstheme="minorHAnsi"/>
                <w:b/>
                <w:bCs/>
              </w:rPr>
              <w:t>p</w:t>
            </w:r>
            <w:r w:rsidRPr="00A64F80">
              <w:rPr>
                <w:rFonts w:ascii="Nunito" w:hAnsi="Nunito" w:cstheme="minorHAnsi"/>
                <w:b/>
                <w:bCs/>
              </w:rPr>
              <w:t xml:space="preserve">lan </w:t>
            </w:r>
            <w:r w:rsidR="000921E9" w:rsidRPr="00204597">
              <w:rPr>
                <w:rFonts w:ascii="Nunito" w:hAnsi="Nunito" w:cstheme="minorHAnsi"/>
                <w:b/>
                <w:bCs/>
              </w:rPr>
              <w:t>s</w:t>
            </w:r>
            <w:r w:rsidRPr="00A64F80">
              <w:rPr>
                <w:rFonts w:ascii="Nunito" w:hAnsi="Nunito" w:cstheme="minorHAnsi"/>
                <w:b/>
                <w:bCs/>
              </w:rPr>
              <w:t>tage:</w:t>
            </w:r>
          </w:p>
        </w:tc>
      </w:tr>
      <w:tr w:rsidR="009A51D8" w:rsidRPr="003B4BD1" w14:paraId="51FBBDFB" w14:textId="77777777" w:rsidTr="00327CD7">
        <w:tc>
          <w:tcPr>
            <w:tcW w:w="10201" w:type="dxa"/>
            <w:gridSpan w:val="3"/>
            <w:shd w:val="clear" w:color="auto" w:fill="D6E3BC" w:themeFill="accent3" w:themeFillTint="66"/>
          </w:tcPr>
          <w:p w14:paraId="3DF097C9" w14:textId="0A5C349B" w:rsidR="009A51D8" w:rsidRPr="00A64F80" w:rsidRDefault="003F31ED">
            <w:pPr>
              <w:rPr>
                <w:rFonts w:ascii="Nunito" w:hAnsi="Nunito" w:cstheme="minorHAnsi"/>
                <w:sz w:val="22"/>
                <w:szCs w:val="22"/>
              </w:rPr>
            </w:pPr>
            <w:r w:rsidRPr="00A64F80">
              <w:rPr>
                <w:rFonts w:ascii="Nunito" w:hAnsi="Nunito" w:cstheme="minorHAnsi"/>
              </w:rPr>
              <w:t xml:space="preserve">Regulation 19 is the second stage of the consultation process and is the stage at which the final draft version of the </w:t>
            </w:r>
            <w:r w:rsidR="000921E9" w:rsidRPr="00AA642B">
              <w:rPr>
                <w:rFonts w:ascii="Nunito" w:hAnsi="Nunito" w:cstheme="minorHAnsi"/>
                <w:sz w:val="22"/>
                <w:szCs w:val="22"/>
              </w:rPr>
              <w:t>p</w:t>
            </w:r>
            <w:r w:rsidRPr="00A64F80">
              <w:rPr>
                <w:rFonts w:ascii="Nunito" w:hAnsi="Nunito" w:cstheme="minorHAnsi"/>
              </w:rPr>
              <w:t xml:space="preserve">lan is published. </w:t>
            </w:r>
            <w:r w:rsidR="009A51D8" w:rsidRPr="009A51D8">
              <w:rPr>
                <w:rFonts w:ascii="Nunito" w:hAnsi="Nunito" w:cstheme="minorHAnsi"/>
              </w:rPr>
              <w:t>At this stage,</w:t>
            </w:r>
            <w:r w:rsidR="009A51D8">
              <w:rPr>
                <w:rFonts w:ascii="Nunito" w:hAnsi="Nunito" w:cstheme="minorHAnsi"/>
              </w:rPr>
              <w:t xml:space="preserve"> representations </w:t>
            </w:r>
            <w:r w:rsidR="009A51D8" w:rsidRPr="009A51D8">
              <w:rPr>
                <w:rFonts w:ascii="Nunito" w:hAnsi="Nunito" w:cstheme="minorHAnsi"/>
              </w:rPr>
              <w:t xml:space="preserve">must relate to the tests relating to how the plan has been prepared (legal compliance) and its content (soundness), as outlined in government guidance. The public consultation represents the last opportunity to influence and help shape the direction of the plan before </w:t>
            </w:r>
            <w:r w:rsidR="009A51D8" w:rsidRPr="00CF6E15">
              <w:rPr>
                <w:rFonts w:ascii="Nunito" w:hAnsi="Nunito" w:cstheme="minorHAnsi"/>
              </w:rPr>
              <w:t>it is submitted to the secretary of state</w:t>
            </w:r>
            <w:r w:rsidR="009A51D8" w:rsidRPr="009A51D8">
              <w:rPr>
                <w:rFonts w:ascii="Nunito" w:hAnsi="Nunito" w:cstheme="minorHAnsi"/>
              </w:rPr>
              <w:t>.</w:t>
            </w:r>
          </w:p>
        </w:tc>
      </w:tr>
      <w:tr w:rsidR="003F31ED" w:rsidRPr="003B4BD1" w14:paraId="5B34218F" w14:textId="77777777" w:rsidTr="00A64F80">
        <w:trPr>
          <w:trHeight w:val="58"/>
        </w:trPr>
        <w:tc>
          <w:tcPr>
            <w:tcW w:w="2728" w:type="dxa"/>
            <w:shd w:val="clear" w:color="auto" w:fill="F2F2F2" w:themeFill="background1" w:themeFillShade="F2"/>
          </w:tcPr>
          <w:p w14:paraId="41B4165B"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Who was/will be involved?</w:t>
            </w:r>
          </w:p>
        </w:tc>
        <w:tc>
          <w:tcPr>
            <w:tcW w:w="4090" w:type="dxa"/>
            <w:shd w:val="clear" w:color="auto" w:fill="F2F2F2" w:themeFill="background1" w:themeFillShade="F2"/>
          </w:tcPr>
          <w:p w14:paraId="34CA8889"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What were we/are we consulting on?</w:t>
            </w:r>
          </w:p>
        </w:tc>
        <w:tc>
          <w:tcPr>
            <w:tcW w:w="3383" w:type="dxa"/>
            <w:shd w:val="clear" w:color="auto" w:fill="F2F2F2" w:themeFill="background1" w:themeFillShade="F2"/>
          </w:tcPr>
          <w:p w14:paraId="58E4C3B0" w14:textId="0E5AD409" w:rsidR="003F31ED" w:rsidRPr="00A64F80" w:rsidRDefault="003F31ED" w:rsidP="00A64F80">
            <w:pPr>
              <w:rPr>
                <w:rFonts w:ascii="Nunito" w:hAnsi="Nunito" w:cstheme="minorHAnsi"/>
                <w:b/>
                <w:bCs/>
                <w:sz w:val="22"/>
                <w:szCs w:val="22"/>
              </w:rPr>
            </w:pPr>
            <w:r w:rsidRPr="00A64F80">
              <w:rPr>
                <w:rFonts w:ascii="Nunito" w:hAnsi="Nunito" w:cstheme="minorHAnsi"/>
                <w:b/>
                <w:bCs/>
              </w:rPr>
              <w:t>How did we consult, or how are we consulting?</w:t>
            </w:r>
          </w:p>
        </w:tc>
      </w:tr>
      <w:tr w:rsidR="003F31ED" w:rsidRPr="003B4BD1" w14:paraId="472E4BA1" w14:textId="77777777" w:rsidTr="00A64F80">
        <w:trPr>
          <w:trHeight w:val="341"/>
        </w:trPr>
        <w:tc>
          <w:tcPr>
            <w:tcW w:w="10201" w:type="dxa"/>
            <w:gridSpan w:val="3"/>
            <w:shd w:val="clear" w:color="auto" w:fill="EAF1DD" w:themeFill="accent3" w:themeFillTint="33"/>
          </w:tcPr>
          <w:p w14:paraId="79F856FE" w14:textId="42579598" w:rsidR="003F31ED" w:rsidRPr="00A64F80" w:rsidRDefault="003F31ED" w:rsidP="00A64F80">
            <w:pPr>
              <w:rPr>
                <w:rFonts w:ascii="Nunito" w:hAnsi="Nunito" w:cstheme="minorHAnsi"/>
                <w:bCs/>
                <w:i/>
                <w:iCs/>
              </w:rPr>
            </w:pPr>
            <w:r w:rsidRPr="00A64F80">
              <w:rPr>
                <w:rFonts w:ascii="Nunito" w:hAnsi="Nunito" w:cstheme="minorHAnsi"/>
                <w:bCs/>
                <w:i/>
                <w:iCs/>
              </w:rPr>
              <w:t>Consultation on</w:t>
            </w:r>
            <w:r w:rsidR="003335D5" w:rsidRPr="00AA642B">
              <w:rPr>
                <w:rFonts w:ascii="Nunito" w:hAnsi="Nunito" w:cstheme="minorHAnsi"/>
                <w:bCs/>
                <w:i/>
                <w:iCs/>
              </w:rPr>
              <w:t xml:space="preserve"> the </w:t>
            </w:r>
            <w:r w:rsidR="000921E9" w:rsidRPr="00AA642B">
              <w:rPr>
                <w:rFonts w:ascii="Nunito" w:hAnsi="Nunito" w:cstheme="minorHAnsi"/>
                <w:bCs/>
                <w:i/>
                <w:iCs/>
              </w:rPr>
              <w:t>s</w:t>
            </w:r>
            <w:r w:rsidRPr="00A64F80">
              <w:rPr>
                <w:rFonts w:ascii="Nunito" w:hAnsi="Nunito" w:cstheme="minorHAnsi"/>
                <w:bCs/>
                <w:i/>
                <w:iCs/>
              </w:rPr>
              <w:t xml:space="preserve">ubmission </w:t>
            </w:r>
            <w:r w:rsidR="000921E9" w:rsidRPr="00AA642B">
              <w:rPr>
                <w:rFonts w:ascii="Nunito" w:hAnsi="Nunito" w:cstheme="minorHAnsi"/>
                <w:bCs/>
                <w:i/>
                <w:iCs/>
              </w:rPr>
              <w:t>d</w:t>
            </w:r>
            <w:r w:rsidRPr="00A64F80">
              <w:rPr>
                <w:rFonts w:ascii="Nunito" w:hAnsi="Nunito" w:cstheme="minorHAnsi"/>
                <w:bCs/>
                <w:i/>
                <w:iCs/>
              </w:rPr>
              <w:t>raft</w:t>
            </w:r>
            <w:r w:rsidR="000921E9" w:rsidRPr="00AA642B">
              <w:rPr>
                <w:rFonts w:ascii="Nunito" w:hAnsi="Nunito" w:cstheme="minorHAnsi"/>
                <w:bCs/>
                <w:i/>
                <w:iCs/>
              </w:rPr>
              <w:t xml:space="preserve"> p</w:t>
            </w:r>
            <w:r w:rsidRPr="00A64F80">
              <w:rPr>
                <w:rFonts w:ascii="Nunito" w:hAnsi="Nunito" w:cstheme="minorHAnsi"/>
                <w:bCs/>
                <w:i/>
                <w:iCs/>
              </w:rPr>
              <w:t>lan</w:t>
            </w:r>
            <w:r w:rsidRPr="00A64F80">
              <w:rPr>
                <w:rFonts w:ascii="Nunito" w:hAnsi="Nunito" w:cstheme="minorHAnsi"/>
                <w:b/>
              </w:rPr>
              <w:t xml:space="preserve"> </w:t>
            </w:r>
          </w:p>
        </w:tc>
      </w:tr>
      <w:tr w:rsidR="009A51D8" w:rsidRPr="003B4BD1" w14:paraId="2A4B0CDC" w14:textId="77777777" w:rsidTr="00823C1E">
        <w:trPr>
          <w:trHeight w:val="127"/>
        </w:trPr>
        <w:tc>
          <w:tcPr>
            <w:tcW w:w="2728" w:type="dxa"/>
          </w:tcPr>
          <w:p w14:paraId="561834FB" w14:textId="3512CF2C" w:rsidR="003F31ED" w:rsidRPr="00A64F80" w:rsidRDefault="003F31ED">
            <w:pPr>
              <w:rPr>
                <w:rFonts w:ascii="Nunito" w:hAnsi="Nunito" w:cstheme="minorHAnsi"/>
                <w:sz w:val="22"/>
                <w:szCs w:val="22"/>
              </w:rPr>
            </w:pPr>
            <w:r w:rsidRPr="00A64F80">
              <w:rPr>
                <w:rFonts w:ascii="Nunito" w:hAnsi="Nunito" w:cstheme="minorHAnsi"/>
              </w:rPr>
              <w:t xml:space="preserve">Various bodies/stakeholders will be consulted in line with those required under </w:t>
            </w:r>
            <w:r w:rsidR="000921E9" w:rsidRPr="00DB5567">
              <w:rPr>
                <w:rFonts w:ascii="Nunito" w:hAnsi="Nunito" w:cstheme="minorHAnsi"/>
              </w:rPr>
              <w:t>r</w:t>
            </w:r>
            <w:r w:rsidRPr="00A64F80">
              <w:rPr>
                <w:rFonts w:ascii="Nunito" w:hAnsi="Nunito" w:cstheme="minorHAnsi"/>
              </w:rPr>
              <w:t xml:space="preserve">egulation 19 of the Town and Country Planning (Local Planning) Regulations 2012. This will include the </w:t>
            </w:r>
            <w:proofErr w:type="gramStart"/>
            <w:r w:rsidRPr="00A64F80">
              <w:rPr>
                <w:rFonts w:ascii="Nunito" w:hAnsi="Nunito" w:cstheme="minorHAnsi"/>
              </w:rPr>
              <w:t>general public</w:t>
            </w:r>
            <w:proofErr w:type="gramEnd"/>
            <w:r w:rsidRPr="00A64F80">
              <w:rPr>
                <w:rFonts w:ascii="Nunito" w:hAnsi="Nunito" w:cstheme="minorHAnsi"/>
              </w:rPr>
              <w:t xml:space="preserve"> and other interested bodies as appropriate.</w:t>
            </w:r>
          </w:p>
        </w:tc>
        <w:tc>
          <w:tcPr>
            <w:tcW w:w="4090" w:type="dxa"/>
          </w:tcPr>
          <w:p w14:paraId="480E7445" w14:textId="0154467C" w:rsidR="000921E9" w:rsidRPr="00DB5567" w:rsidRDefault="003F31ED" w:rsidP="00655EDF">
            <w:pPr>
              <w:rPr>
                <w:rFonts w:ascii="Nunito" w:hAnsi="Nunito" w:cstheme="minorHAnsi"/>
                <w:sz w:val="22"/>
                <w:szCs w:val="22"/>
              </w:rPr>
            </w:pPr>
            <w:r w:rsidRPr="00A64F80">
              <w:rPr>
                <w:rFonts w:ascii="Nunito" w:hAnsi="Nunito" w:cstheme="minorHAnsi"/>
              </w:rPr>
              <w:t xml:space="preserve">We will consult on the draft </w:t>
            </w:r>
            <w:r w:rsidR="000921E9" w:rsidRPr="00DB5567">
              <w:rPr>
                <w:rFonts w:ascii="Nunito" w:hAnsi="Nunito" w:cstheme="minorHAnsi"/>
              </w:rPr>
              <w:t>s</w:t>
            </w:r>
            <w:r w:rsidRPr="00A64F80">
              <w:rPr>
                <w:rFonts w:ascii="Nunito" w:hAnsi="Nunito" w:cstheme="minorHAnsi"/>
              </w:rPr>
              <w:t xml:space="preserve">ubmission </w:t>
            </w:r>
            <w:r w:rsidR="000921E9" w:rsidRPr="00DB5567">
              <w:rPr>
                <w:rFonts w:ascii="Nunito" w:hAnsi="Nunito" w:cstheme="minorHAnsi"/>
              </w:rPr>
              <w:t>p</w:t>
            </w:r>
            <w:r w:rsidRPr="00A64F80">
              <w:rPr>
                <w:rFonts w:ascii="Nunito" w:hAnsi="Nunito" w:cstheme="minorHAnsi"/>
              </w:rPr>
              <w:t xml:space="preserve">lan </w:t>
            </w:r>
            <w:r w:rsidR="000921E9" w:rsidRPr="00DB5567">
              <w:rPr>
                <w:rFonts w:ascii="Nunito" w:hAnsi="Nunito" w:cstheme="minorHAnsi"/>
              </w:rPr>
              <w:t xml:space="preserve">over </w:t>
            </w:r>
            <w:r w:rsidRPr="00A64F80">
              <w:rPr>
                <w:rFonts w:ascii="Nunito" w:hAnsi="Nunito" w:cstheme="minorHAnsi"/>
              </w:rPr>
              <w:t>a</w:t>
            </w:r>
            <w:r w:rsidR="000921E9" w:rsidRPr="00DB5567">
              <w:rPr>
                <w:rFonts w:ascii="Nunito" w:hAnsi="Nunito" w:cstheme="minorHAnsi"/>
              </w:rPr>
              <w:t xml:space="preserve"> period of at least </w:t>
            </w:r>
            <w:r w:rsidRPr="00A64F80">
              <w:rPr>
                <w:rFonts w:ascii="Nunito" w:hAnsi="Nunito" w:cstheme="minorHAnsi"/>
              </w:rPr>
              <w:t>six weeks. This will set out the final proposed</w:t>
            </w:r>
            <w:r w:rsidR="000921E9" w:rsidRPr="00DB5567">
              <w:rPr>
                <w:rFonts w:ascii="Nunito" w:hAnsi="Nunito" w:cstheme="minorHAnsi"/>
              </w:rPr>
              <w:t xml:space="preserve"> strategy and policies</w:t>
            </w:r>
            <w:r w:rsidRPr="00A64F80">
              <w:rPr>
                <w:rFonts w:ascii="Nunito" w:hAnsi="Nunito" w:cstheme="minorHAnsi"/>
              </w:rPr>
              <w:t xml:space="preserve"> </w:t>
            </w:r>
            <w:r w:rsidR="000921E9" w:rsidRPr="00DB5567">
              <w:rPr>
                <w:rFonts w:ascii="Nunito" w:hAnsi="Nunito" w:cstheme="minorHAnsi"/>
              </w:rPr>
              <w:t>of the plan.</w:t>
            </w:r>
          </w:p>
          <w:p w14:paraId="2CB3B13C" w14:textId="77777777" w:rsidR="000921E9" w:rsidRPr="00DB5567" w:rsidRDefault="000921E9" w:rsidP="00655EDF">
            <w:pPr>
              <w:rPr>
                <w:rFonts w:ascii="Nunito" w:hAnsi="Nunito" w:cstheme="minorHAnsi"/>
                <w:sz w:val="22"/>
                <w:szCs w:val="22"/>
              </w:rPr>
            </w:pPr>
          </w:p>
          <w:p w14:paraId="79B564AF" w14:textId="1920C31D" w:rsidR="003F31ED" w:rsidRPr="00A64F80" w:rsidRDefault="003F31ED">
            <w:pPr>
              <w:rPr>
                <w:rFonts w:ascii="Nunito" w:hAnsi="Nunito" w:cstheme="minorHAnsi"/>
                <w:sz w:val="22"/>
                <w:szCs w:val="22"/>
              </w:rPr>
            </w:pPr>
          </w:p>
        </w:tc>
        <w:tc>
          <w:tcPr>
            <w:tcW w:w="3383" w:type="dxa"/>
          </w:tcPr>
          <w:p w14:paraId="6261CE8E"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Oxfordshire Plan 2050 website</w:t>
            </w:r>
          </w:p>
          <w:p w14:paraId="5D3DFCBE"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Contact consultees/organisations and other interested parties by email</w:t>
            </w:r>
          </w:p>
          <w:p w14:paraId="2E15F917"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Social media posts</w:t>
            </w:r>
          </w:p>
          <w:p w14:paraId="1C01A8B2" w14:textId="46A95A6E"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In person and/or virtual consultation events with key stakeholders and the public (depend</w:t>
            </w:r>
            <w:r w:rsidR="00204597">
              <w:rPr>
                <w:rFonts w:ascii="Nunito" w:hAnsi="Nunito" w:cstheme="minorHAnsi"/>
                <w:sz w:val="22"/>
                <w:szCs w:val="22"/>
              </w:rPr>
              <w:t>ing</w:t>
            </w:r>
            <w:r w:rsidRPr="00A64F80">
              <w:rPr>
                <w:rFonts w:ascii="Nunito" w:hAnsi="Nunito" w:cstheme="minorHAnsi"/>
              </w:rPr>
              <w:t xml:space="preserve"> on government regulations at the time of the consultation) </w:t>
            </w:r>
          </w:p>
          <w:p w14:paraId="151AA124" w14:textId="0BCDBD84" w:rsidR="004B39A0" w:rsidRPr="00A64F80" w:rsidRDefault="003F31ED" w:rsidP="007B2A62">
            <w:pPr>
              <w:pStyle w:val="TableParagraph"/>
              <w:numPr>
                <w:ilvl w:val="0"/>
                <w:numId w:val="1"/>
              </w:numPr>
              <w:spacing w:before="1" w:line="237" w:lineRule="auto"/>
              <w:ind w:left="323" w:hanging="283"/>
              <w:rPr>
                <w:rFonts w:ascii="Nunito" w:hAnsi="Nunito"/>
                <w:sz w:val="22"/>
                <w:szCs w:val="22"/>
              </w:rPr>
            </w:pPr>
            <w:r w:rsidRPr="00A64F80">
              <w:rPr>
                <w:rFonts w:ascii="Nunito" w:hAnsi="Nunito" w:cstheme="minorHAnsi"/>
              </w:rPr>
              <w:t>Press release</w:t>
            </w:r>
          </w:p>
          <w:p w14:paraId="1EE09F46" w14:textId="7B04AC30" w:rsidR="003F31ED" w:rsidRPr="00A64F80" w:rsidRDefault="00FA7AEA" w:rsidP="007B2A62">
            <w:pPr>
              <w:pStyle w:val="TableParagraph"/>
              <w:numPr>
                <w:ilvl w:val="0"/>
                <w:numId w:val="1"/>
              </w:numPr>
              <w:spacing w:before="1" w:line="237" w:lineRule="auto"/>
              <w:ind w:left="323" w:hanging="283"/>
              <w:rPr>
                <w:rFonts w:ascii="Nunito" w:hAnsi="Nunito"/>
                <w:sz w:val="22"/>
                <w:szCs w:val="22"/>
              </w:rPr>
            </w:pPr>
            <w:r w:rsidRPr="00DB5567">
              <w:rPr>
                <w:rFonts w:ascii="Nunito" w:hAnsi="Nunito" w:cstheme="minorHAnsi"/>
              </w:rPr>
              <w:t xml:space="preserve">Documents available to view in </w:t>
            </w:r>
            <w:r w:rsidR="00DB5567" w:rsidRPr="00DB5567">
              <w:rPr>
                <w:rFonts w:ascii="Nunito" w:hAnsi="Nunito" w:cstheme="minorHAnsi"/>
              </w:rPr>
              <w:t>libraries</w:t>
            </w:r>
            <w:r w:rsidR="00DB5567">
              <w:rPr>
                <w:rFonts w:ascii="Nunito" w:hAnsi="Nunito" w:cstheme="minorHAnsi"/>
                <w:sz w:val="22"/>
                <w:szCs w:val="22"/>
              </w:rPr>
              <w:t xml:space="preserve"> and</w:t>
            </w:r>
            <w:r w:rsidR="00AA642B" w:rsidRPr="00DB5567">
              <w:rPr>
                <w:rFonts w:ascii="Nunito" w:hAnsi="Nunito" w:cstheme="minorHAnsi"/>
              </w:rPr>
              <w:t xml:space="preserve"> </w:t>
            </w:r>
            <w:r w:rsidRPr="00DB5567">
              <w:rPr>
                <w:rFonts w:ascii="Nunito" w:hAnsi="Nunito" w:cstheme="minorHAnsi"/>
              </w:rPr>
              <w:t>council buildings</w:t>
            </w:r>
          </w:p>
        </w:tc>
      </w:tr>
    </w:tbl>
    <w:p w14:paraId="6AAD92A6" w14:textId="2206841D" w:rsidR="003F31ED" w:rsidRDefault="003F31ED">
      <w:pPr>
        <w:rPr>
          <w:rFonts w:ascii="Nunito" w:hAnsi="Nunito"/>
        </w:rPr>
      </w:pPr>
    </w:p>
    <w:tbl>
      <w:tblPr>
        <w:tblStyle w:val="TableGrid"/>
        <w:tblW w:w="10201" w:type="dxa"/>
        <w:tblLook w:val="04A0" w:firstRow="1" w:lastRow="0" w:firstColumn="1" w:lastColumn="0" w:noHBand="0" w:noVBand="1"/>
      </w:tblPr>
      <w:tblGrid>
        <w:gridCol w:w="2617"/>
        <w:gridCol w:w="4182"/>
        <w:gridCol w:w="3402"/>
      </w:tblGrid>
      <w:tr w:rsidR="003F31ED" w:rsidRPr="003B4BD1" w14:paraId="64D74D56" w14:textId="77777777" w:rsidTr="00A64F80">
        <w:tc>
          <w:tcPr>
            <w:tcW w:w="10201" w:type="dxa"/>
            <w:gridSpan w:val="3"/>
            <w:shd w:val="clear" w:color="auto" w:fill="C2D69B" w:themeFill="accent3" w:themeFillTint="99"/>
          </w:tcPr>
          <w:p w14:paraId="6C932AA1" w14:textId="11147C3B" w:rsidR="003F31ED" w:rsidRPr="00A64F80" w:rsidRDefault="008172CC" w:rsidP="00A64F80">
            <w:pPr>
              <w:rPr>
                <w:rFonts w:ascii="Nunito" w:hAnsi="Nunito" w:cstheme="minorHAnsi"/>
                <w:b/>
                <w:bCs/>
                <w:sz w:val="22"/>
                <w:szCs w:val="22"/>
              </w:rPr>
            </w:pPr>
            <w:r>
              <w:rPr>
                <w:rFonts w:ascii="Nunito" w:hAnsi="Nunito" w:cstheme="minorHAnsi"/>
                <w:b/>
                <w:bCs/>
              </w:rPr>
              <w:t>Submission and i</w:t>
            </w:r>
            <w:r w:rsidR="000921E9" w:rsidRPr="00AA642B">
              <w:rPr>
                <w:rFonts w:ascii="Nunito" w:hAnsi="Nunito" w:cstheme="minorHAnsi"/>
                <w:b/>
                <w:bCs/>
              </w:rPr>
              <w:t>ndependent e</w:t>
            </w:r>
            <w:r w:rsidR="003F31ED" w:rsidRPr="00A64F80">
              <w:rPr>
                <w:rFonts w:ascii="Nunito" w:hAnsi="Nunito" w:cstheme="minorHAnsi"/>
                <w:b/>
                <w:bCs/>
              </w:rPr>
              <w:t>xamination</w:t>
            </w:r>
            <w:r>
              <w:rPr>
                <w:rFonts w:ascii="Nunito" w:hAnsi="Nunito" w:cstheme="minorHAnsi"/>
                <w:b/>
                <w:bCs/>
              </w:rPr>
              <w:t xml:space="preserve"> (regulations 22 and 34)</w:t>
            </w:r>
          </w:p>
        </w:tc>
      </w:tr>
      <w:tr w:rsidR="003F31ED" w:rsidRPr="003B4BD1" w14:paraId="597E93BF" w14:textId="77777777" w:rsidTr="00A64F80">
        <w:tc>
          <w:tcPr>
            <w:tcW w:w="10201" w:type="dxa"/>
            <w:gridSpan w:val="3"/>
            <w:shd w:val="clear" w:color="auto" w:fill="EAF1DD" w:themeFill="accent3" w:themeFillTint="33"/>
          </w:tcPr>
          <w:p w14:paraId="32BEB6FB" w14:textId="14EAE042" w:rsidR="003F31ED" w:rsidRPr="00A64F80" w:rsidRDefault="003F31ED">
            <w:pPr>
              <w:rPr>
                <w:rFonts w:ascii="Nunito" w:hAnsi="Nunito" w:cstheme="minorHAnsi"/>
                <w:b/>
                <w:bCs/>
                <w:sz w:val="22"/>
                <w:szCs w:val="22"/>
              </w:rPr>
            </w:pPr>
            <w:r w:rsidRPr="00A64F80">
              <w:rPr>
                <w:rFonts w:ascii="Nunito" w:hAnsi="Nunito" w:cstheme="minorHAnsi"/>
                <w:b/>
                <w:bCs/>
              </w:rPr>
              <w:t>Description of</w:t>
            </w:r>
            <w:r w:rsidR="0008387E" w:rsidRPr="00AA642B">
              <w:rPr>
                <w:rFonts w:ascii="Nunito" w:hAnsi="Nunito" w:cstheme="minorHAnsi"/>
                <w:b/>
                <w:bCs/>
              </w:rPr>
              <w:t xml:space="preserve"> p</w:t>
            </w:r>
            <w:r w:rsidRPr="00A64F80">
              <w:rPr>
                <w:rFonts w:ascii="Nunito" w:hAnsi="Nunito" w:cstheme="minorHAnsi"/>
                <w:b/>
                <w:bCs/>
              </w:rPr>
              <w:t xml:space="preserve">lan </w:t>
            </w:r>
            <w:r w:rsidR="0008387E" w:rsidRPr="00AA642B">
              <w:rPr>
                <w:rFonts w:ascii="Nunito" w:hAnsi="Nunito" w:cstheme="minorHAnsi"/>
                <w:b/>
                <w:bCs/>
              </w:rPr>
              <w:t>s</w:t>
            </w:r>
            <w:r w:rsidRPr="00A64F80">
              <w:rPr>
                <w:rFonts w:ascii="Nunito" w:hAnsi="Nunito" w:cstheme="minorHAnsi"/>
                <w:b/>
                <w:bCs/>
              </w:rPr>
              <w:t>tage</w:t>
            </w:r>
            <w:r w:rsidR="008172CC">
              <w:rPr>
                <w:rFonts w:ascii="Nunito" w:hAnsi="Nunito" w:cstheme="minorHAnsi"/>
                <w:b/>
                <w:bCs/>
              </w:rPr>
              <w:t>:</w:t>
            </w:r>
            <w:r w:rsidRPr="00A64F80">
              <w:rPr>
                <w:rFonts w:ascii="Nunito" w:hAnsi="Nunito" w:cstheme="minorHAnsi"/>
                <w:b/>
                <w:bCs/>
              </w:rPr>
              <w:t xml:space="preserve"> </w:t>
            </w:r>
          </w:p>
        </w:tc>
      </w:tr>
      <w:tr w:rsidR="007B3F87" w:rsidRPr="003B4BD1" w14:paraId="5DF38145" w14:textId="77777777" w:rsidTr="00C91519">
        <w:tc>
          <w:tcPr>
            <w:tcW w:w="10201" w:type="dxa"/>
            <w:gridSpan w:val="3"/>
            <w:shd w:val="clear" w:color="auto" w:fill="D6E3BC" w:themeFill="accent3" w:themeFillTint="66"/>
          </w:tcPr>
          <w:p w14:paraId="2B2EEC04" w14:textId="121F37C6" w:rsidR="009A51D8" w:rsidRDefault="0008387E">
            <w:pPr>
              <w:rPr>
                <w:rFonts w:ascii="Nunito" w:hAnsi="Nunito" w:cstheme="minorHAnsi"/>
              </w:rPr>
            </w:pPr>
            <w:r w:rsidRPr="003B4BD1">
              <w:rPr>
                <w:rFonts w:ascii="Nunito" w:hAnsi="Nunito" w:cstheme="minorHAnsi"/>
              </w:rPr>
              <w:t xml:space="preserve">Following the close of the </w:t>
            </w:r>
            <w:r w:rsidRPr="00AA642B">
              <w:rPr>
                <w:rFonts w:ascii="Nunito" w:hAnsi="Nunito" w:cstheme="minorHAnsi"/>
              </w:rPr>
              <w:t xml:space="preserve">regulation 19 consultation, the Oxfordshire Plan </w:t>
            </w:r>
            <w:r w:rsidR="008172CC">
              <w:rPr>
                <w:rFonts w:ascii="Nunito" w:hAnsi="Nunito" w:cstheme="minorHAnsi"/>
              </w:rPr>
              <w:t xml:space="preserve">will be </w:t>
            </w:r>
            <w:r w:rsidR="003F31ED" w:rsidRPr="00A64F80">
              <w:rPr>
                <w:rFonts w:ascii="Nunito" w:hAnsi="Nunito" w:cstheme="minorHAnsi"/>
              </w:rPr>
              <w:t xml:space="preserve">submitted </w:t>
            </w:r>
            <w:r w:rsidR="008172CC" w:rsidRPr="008172CC">
              <w:rPr>
                <w:rFonts w:ascii="Nunito" w:hAnsi="Nunito" w:cstheme="minorHAnsi"/>
              </w:rPr>
              <w:t xml:space="preserve">alongside the representations received during the regulation 19 consultation and supporting evidence (including the sustainability appraisal) </w:t>
            </w:r>
            <w:r w:rsidR="003F31ED" w:rsidRPr="00A64F80">
              <w:rPr>
                <w:rFonts w:ascii="Nunito" w:hAnsi="Nunito" w:cstheme="minorHAnsi"/>
              </w:rPr>
              <w:t xml:space="preserve">to the </w:t>
            </w:r>
            <w:r w:rsidRPr="00AA642B">
              <w:rPr>
                <w:rFonts w:ascii="Nunito" w:hAnsi="Nunito" w:cstheme="minorHAnsi"/>
              </w:rPr>
              <w:t>s</w:t>
            </w:r>
            <w:r w:rsidR="003F31ED" w:rsidRPr="00A64F80">
              <w:rPr>
                <w:rFonts w:ascii="Nunito" w:hAnsi="Nunito" w:cstheme="minorHAnsi"/>
              </w:rPr>
              <w:t xml:space="preserve">ecretary of </w:t>
            </w:r>
            <w:r w:rsidRPr="00AA642B">
              <w:rPr>
                <w:rFonts w:ascii="Nunito" w:hAnsi="Nunito" w:cstheme="minorHAnsi"/>
              </w:rPr>
              <w:t>s</w:t>
            </w:r>
            <w:r w:rsidR="003F31ED" w:rsidRPr="00A64F80">
              <w:rPr>
                <w:rFonts w:ascii="Nunito" w:hAnsi="Nunito" w:cstheme="minorHAnsi"/>
              </w:rPr>
              <w:t>tate</w:t>
            </w:r>
            <w:r w:rsidRPr="00AA642B">
              <w:rPr>
                <w:rFonts w:ascii="Nunito" w:hAnsi="Nunito" w:cstheme="minorHAnsi"/>
              </w:rPr>
              <w:t>,</w:t>
            </w:r>
            <w:r w:rsidR="003F31ED" w:rsidRPr="00A64F80">
              <w:rPr>
                <w:rFonts w:ascii="Nunito" w:hAnsi="Nunito" w:cstheme="minorHAnsi"/>
              </w:rPr>
              <w:t xml:space="preserve"> who will appoint an </w:t>
            </w:r>
            <w:r w:rsidR="0011161A" w:rsidRPr="00AA642B">
              <w:rPr>
                <w:rFonts w:ascii="Nunito" w:hAnsi="Nunito" w:cstheme="minorHAnsi"/>
              </w:rPr>
              <w:t>i</w:t>
            </w:r>
            <w:r w:rsidR="003F31ED" w:rsidRPr="00A64F80">
              <w:rPr>
                <w:rFonts w:ascii="Nunito" w:hAnsi="Nunito" w:cstheme="minorHAnsi"/>
              </w:rPr>
              <w:t xml:space="preserve">nspector to carry out an independent examination. </w:t>
            </w:r>
          </w:p>
          <w:p w14:paraId="0CE9AFE3" w14:textId="77777777" w:rsidR="009A51D8" w:rsidRDefault="009A51D8">
            <w:pPr>
              <w:rPr>
                <w:rFonts w:ascii="Nunito" w:hAnsi="Nunito" w:cstheme="minorHAnsi"/>
              </w:rPr>
            </w:pPr>
          </w:p>
          <w:p w14:paraId="43B2D86E" w14:textId="7C43D18C" w:rsidR="009A51D8" w:rsidRDefault="009A51D8" w:rsidP="00A64F80">
            <w:pPr>
              <w:rPr>
                <w:rFonts w:ascii="Nunito" w:hAnsi="Nunito"/>
              </w:rPr>
            </w:pPr>
            <w:r w:rsidRPr="00771BF4">
              <w:rPr>
                <w:rFonts w:ascii="Nunito" w:hAnsi="Nunito"/>
              </w:rPr>
              <w:t xml:space="preserve">Supporting documents will include technical studies, background papers and written summaries of previous public consultations setting out how the issues raised through the publication stage have been addressed in the plan.   </w:t>
            </w:r>
          </w:p>
          <w:p w14:paraId="50CAEFC7" w14:textId="77777777" w:rsidR="00CC5524" w:rsidRPr="00771BF4" w:rsidRDefault="00CC5524" w:rsidP="00A64F80">
            <w:pPr>
              <w:rPr>
                <w:rFonts w:ascii="Nunito" w:hAnsi="Nunito"/>
              </w:rPr>
            </w:pPr>
          </w:p>
          <w:p w14:paraId="0909F472" w14:textId="4FEE4722" w:rsidR="003F31ED" w:rsidRPr="00A64F80" w:rsidRDefault="003F31ED">
            <w:pPr>
              <w:rPr>
                <w:rFonts w:ascii="Nunito" w:hAnsi="Nunito" w:cstheme="minorHAnsi"/>
                <w:sz w:val="22"/>
                <w:szCs w:val="22"/>
              </w:rPr>
            </w:pPr>
            <w:r w:rsidRPr="00A64F80">
              <w:rPr>
                <w:rFonts w:ascii="Nunito" w:hAnsi="Nunito" w:cstheme="minorHAnsi"/>
              </w:rPr>
              <w:t xml:space="preserve">The examination will assess whether the plan has been prepared in accordance with legal and procedural requirements </w:t>
            </w:r>
            <w:r w:rsidR="009A51D8">
              <w:rPr>
                <w:rFonts w:ascii="Nunito" w:hAnsi="Nunito" w:cstheme="minorHAnsi"/>
              </w:rPr>
              <w:t>(</w:t>
            </w:r>
            <w:proofErr w:type="gramStart"/>
            <w:r w:rsidR="009A51D8">
              <w:rPr>
                <w:rFonts w:ascii="Nunito" w:hAnsi="Nunito" w:cstheme="minorHAnsi"/>
              </w:rPr>
              <w:t>e.g.</w:t>
            </w:r>
            <w:proofErr w:type="gramEnd"/>
            <w:r w:rsidR="009A51D8">
              <w:rPr>
                <w:rFonts w:ascii="Nunito" w:hAnsi="Nunito" w:cstheme="minorHAnsi"/>
              </w:rPr>
              <w:t xml:space="preserve"> </w:t>
            </w:r>
            <w:r w:rsidR="009A51D8" w:rsidRPr="00771BF4">
              <w:rPr>
                <w:rFonts w:ascii="Nunito" w:hAnsi="Nunito"/>
              </w:rPr>
              <w:t>duty to co-operate and public consultation</w:t>
            </w:r>
            <w:r w:rsidR="009A51D8">
              <w:rPr>
                <w:rFonts w:ascii="Nunito" w:hAnsi="Nunito"/>
              </w:rPr>
              <w:t xml:space="preserve">) </w:t>
            </w:r>
            <w:r w:rsidRPr="00A64F80">
              <w:rPr>
                <w:rFonts w:ascii="Nunito" w:hAnsi="Nunito" w:cstheme="minorHAnsi"/>
              </w:rPr>
              <w:t>and</w:t>
            </w:r>
            <w:r w:rsidR="00C7372E" w:rsidRPr="00AA642B">
              <w:rPr>
                <w:rFonts w:ascii="Nunito" w:hAnsi="Nunito" w:cstheme="minorHAnsi"/>
                <w:sz w:val="22"/>
                <w:szCs w:val="22"/>
              </w:rPr>
              <w:t xml:space="preserve"> </w:t>
            </w:r>
            <w:r w:rsidR="0008387E" w:rsidRPr="00AA642B">
              <w:rPr>
                <w:rFonts w:ascii="Nunito" w:hAnsi="Nunito" w:cstheme="minorHAnsi"/>
              </w:rPr>
              <w:t xml:space="preserve">meets the test of </w:t>
            </w:r>
            <w:r w:rsidRPr="00A64F80">
              <w:rPr>
                <w:rFonts w:ascii="Nunito" w:hAnsi="Nunito" w:cstheme="minorHAnsi"/>
              </w:rPr>
              <w:t>sound</w:t>
            </w:r>
            <w:r w:rsidR="0008387E" w:rsidRPr="00AA642B">
              <w:rPr>
                <w:rFonts w:ascii="Nunito" w:hAnsi="Nunito" w:cstheme="minorHAnsi"/>
              </w:rPr>
              <w:t>ness</w:t>
            </w:r>
            <w:r w:rsidRPr="00A64F80">
              <w:rPr>
                <w:rFonts w:ascii="Nunito" w:hAnsi="Nunito" w:cstheme="minorHAnsi"/>
              </w:rPr>
              <w:t xml:space="preserve">. The four tests of soundness are set out in the National Planning Policy Framework (NPPF). </w:t>
            </w:r>
          </w:p>
        </w:tc>
      </w:tr>
      <w:tr w:rsidR="003F31ED" w:rsidRPr="003B4BD1" w14:paraId="3E44C535" w14:textId="77777777" w:rsidTr="00A64F80">
        <w:trPr>
          <w:trHeight w:val="58"/>
        </w:trPr>
        <w:tc>
          <w:tcPr>
            <w:tcW w:w="2617" w:type="dxa"/>
            <w:shd w:val="clear" w:color="auto" w:fill="F2F2F2" w:themeFill="background1" w:themeFillShade="F2"/>
          </w:tcPr>
          <w:p w14:paraId="61B31552"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lastRenderedPageBreak/>
              <w:t>Who was/will be involved?</w:t>
            </w:r>
          </w:p>
        </w:tc>
        <w:tc>
          <w:tcPr>
            <w:tcW w:w="4182" w:type="dxa"/>
            <w:shd w:val="clear" w:color="auto" w:fill="F2F2F2" w:themeFill="background1" w:themeFillShade="F2"/>
          </w:tcPr>
          <w:p w14:paraId="2E45E227"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What were we/are we consulting on?</w:t>
            </w:r>
          </w:p>
        </w:tc>
        <w:tc>
          <w:tcPr>
            <w:tcW w:w="3402" w:type="dxa"/>
            <w:shd w:val="clear" w:color="auto" w:fill="F2F2F2" w:themeFill="background1" w:themeFillShade="F2"/>
          </w:tcPr>
          <w:p w14:paraId="4A01B335" w14:textId="75838C9F" w:rsidR="003F31ED" w:rsidRPr="00A64F80" w:rsidRDefault="003F31ED" w:rsidP="00A64F80">
            <w:pPr>
              <w:rPr>
                <w:rFonts w:ascii="Nunito" w:hAnsi="Nunito" w:cstheme="minorHAnsi"/>
                <w:b/>
                <w:bCs/>
                <w:sz w:val="22"/>
                <w:szCs w:val="22"/>
              </w:rPr>
            </w:pPr>
            <w:r w:rsidRPr="00A64F80">
              <w:rPr>
                <w:rFonts w:ascii="Nunito" w:hAnsi="Nunito" w:cstheme="minorHAnsi"/>
                <w:b/>
                <w:bCs/>
              </w:rPr>
              <w:t xml:space="preserve">How did we consult, or how are we consulting? </w:t>
            </w:r>
          </w:p>
        </w:tc>
      </w:tr>
      <w:tr w:rsidR="003F31ED" w:rsidRPr="003B4BD1" w14:paraId="29921486" w14:textId="77777777" w:rsidTr="00A64F80">
        <w:trPr>
          <w:trHeight w:val="341"/>
        </w:trPr>
        <w:tc>
          <w:tcPr>
            <w:tcW w:w="10201" w:type="dxa"/>
            <w:gridSpan w:val="3"/>
            <w:shd w:val="clear" w:color="auto" w:fill="EAF1DD" w:themeFill="accent3" w:themeFillTint="33"/>
          </w:tcPr>
          <w:p w14:paraId="6F4E4AA2" w14:textId="4EC90FB5" w:rsidR="003F31ED" w:rsidRPr="00A64F80" w:rsidRDefault="0011161A" w:rsidP="00A64F80">
            <w:pPr>
              <w:rPr>
                <w:rFonts w:ascii="Nunito" w:hAnsi="Nunito" w:cstheme="minorHAnsi"/>
              </w:rPr>
            </w:pPr>
            <w:r w:rsidRPr="00AA642B">
              <w:rPr>
                <w:rFonts w:ascii="Nunito" w:hAnsi="Nunito" w:cstheme="minorHAnsi"/>
              </w:rPr>
              <w:t>I</w:t>
            </w:r>
            <w:r w:rsidR="0008387E" w:rsidRPr="00A64F80">
              <w:rPr>
                <w:rFonts w:ascii="Nunito" w:hAnsi="Nunito" w:cstheme="minorHAnsi"/>
              </w:rPr>
              <w:t>ssues and matters</w:t>
            </w:r>
            <w:r w:rsidR="0008387E" w:rsidRPr="00AA642B">
              <w:rPr>
                <w:rFonts w:ascii="Nunito" w:hAnsi="Nunito" w:cstheme="minorHAnsi"/>
                <w:b/>
                <w:bCs/>
              </w:rPr>
              <w:t xml:space="preserve"> </w:t>
            </w:r>
          </w:p>
        </w:tc>
      </w:tr>
      <w:tr w:rsidR="009A51D8" w:rsidRPr="003B4BD1" w14:paraId="4DA8F509" w14:textId="77777777" w:rsidTr="00D8716E">
        <w:trPr>
          <w:trHeight w:val="719"/>
        </w:trPr>
        <w:tc>
          <w:tcPr>
            <w:tcW w:w="2617" w:type="dxa"/>
          </w:tcPr>
          <w:p w14:paraId="642A3344" w14:textId="2FD2A457" w:rsidR="003F31ED" w:rsidRPr="00A64F80" w:rsidRDefault="003F31ED">
            <w:pPr>
              <w:rPr>
                <w:rFonts w:ascii="Nunito" w:hAnsi="Nunito" w:cstheme="minorHAnsi"/>
                <w:sz w:val="22"/>
                <w:szCs w:val="22"/>
              </w:rPr>
            </w:pPr>
            <w:r w:rsidRPr="00A64F80">
              <w:rPr>
                <w:rFonts w:ascii="Nunito" w:hAnsi="Nunito" w:cstheme="minorHAnsi"/>
              </w:rPr>
              <w:t xml:space="preserve">We will notify people/organisations listed in the </w:t>
            </w:r>
            <w:r w:rsidR="00E25A92" w:rsidRPr="00DB5567">
              <w:rPr>
                <w:rFonts w:ascii="Nunito" w:hAnsi="Nunito" w:cstheme="minorHAnsi"/>
              </w:rPr>
              <w:t>r</w:t>
            </w:r>
            <w:r w:rsidRPr="00A64F80">
              <w:rPr>
                <w:rFonts w:ascii="Nunito" w:hAnsi="Nunito" w:cstheme="minorHAnsi"/>
              </w:rPr>
              <w:t xml:space="preserve">egulations and others as appropriate via </w:t>
            </w:r>
            <w:r w:rsidR="00E25A92" w:rsidRPr="00DB5567">
              <w:rPr>
                <w:rFonts w:ascii="Nunito" w:hAnsi="Nunito" w:cstheme="minorHAnsi"/>
              </w:rPr>
              <w:t xml:space="preserve">the </w:t>
            </w:r>
            <w:r w:rsidR="00DA11F0" w:rsidRPr="00DB5567">
              <w:rPr>
                <w:rFonts w:ascii="Nunito" w:hAnsi="Nunito" w:cstheme="minorHAnsi"/>
              </w:rPr>
              <w:t>p</w:t>
            </w:r>
            <w:r w:rsidRPr="00A64F80">
              <w:rPr>
                <w:rFonts w:ascii="Nunito" w:hAnsi="Nunito" w:cstheme="minorHAnsi"/>
              </w:rPr>
              <w:t>rogramme</w:t>
            </w:r>
            <w:r w:rsidR="00E25A92" w:rsidRPr="00DB5567">
              <w:rPr>
                <w:rFonts w:ascii="Nunito" w:hAnsi="Nunito" w:cstheme="minorHAnsi"/>
              </w:rPr>
              <w:t xml:space="preserve"> of</w:t>
            </w:r>
            <w:r w:rsidRPr="00A64F80">
              <w:rPr>
                <w:rFonts w:ascii="Nunito" w:hAnsi="Nunito" w:cstheme="minorHAnsi"/>
              </w:rPr>
              <w:t xml:space="preserve">ficer about the commencement of the examination. </w:t>
            </w:r>
          </w:p>
          <w:p w14:paraId="41FDA8B2" w14:textId="77777777" w:rsidR="003F31ED" w:rsidRPr="00A64F80" w:rsidRDefault="003F31ED">
            <w:pPr>
              <w:rPr>
                <w:rFonts w:ascii="Nunito" w:hAnsi="Nunito" w:cstheme="minorHAnsi"/>
                <w:sz w:val="22"/>
                <w:szCs w:val="22"/>
              </w:rPr>
            </w:pPr>
          </w:p>
          <w:p w14:paraId="3B3D8B35" w14:textId="77777777" w:rsidR="003F31ED" w:rsidRPr="00A64F80" w:rsidRDefault="003F31ED">
            <w:pPr>
              <w:rPr>
                <w:rFonts w:ascii="Nunito" w:hAnsi="Nunito" w:cstheme="minorHAnsi"/>
                <w:sz w:val="22"/>
                <w:szCs w:val="22"/>
              </w:rPr>
            </w:pPr>
          </w:p>
        </w:tc>
        <w:tc>
          <w:tcPr>
            <w:tcW w:w="4182" w:type="dxa"/>
          </w:tcPr>
          <w:p w14:paraId="345B1172" w14:textId="5CF52408" w:rsidR="009A51D8" w:rsidRPr="00A64F80" w:rsidRDefault="003F31ED">
            <w:pPr>
              <w:rPr>
                <w:rFonts w:ascii="Nunito" w:hAnsi="Nunito" w:cstheme="minorHAnsi"/>
                <w:sz w:val="22"/>
                <w:szCs w:val="22"/>
              </w:rPr>
            </w:pPr>
            <w:r w:rsidRPr="00A64F80">
              <w:rPr>
                <w:rFonts w:ascii="Nunito" w:hAnsi="Nunito" w:cstheme="minorHAnsi"/>
              </w:rPr>
              <w:t xml:space="preserve">The </w:t>
            </w:r>
            <w:r w:rsidR="001C1BA1" w:rsidRPr="00DB5567">
              <w:rPr>
                <w:rFonts w:ascii="Nunito" w:hAnsi="Nunito" w:cstheme="minorHAnsi"/>
              </w:rPr>
              <w:t>i</w:t>
            </w:r>
            <w:r w:rsidRPr="00A64F80">
              <w:rPr>
                <w:rFonts w:ascii="Nunito" w:hAnsi="Nunito" w:cstheme="minorHAnsi"/>
              </w:rPr>
              <w:t xml:space="preserve">nspector will consider the evidence </w:t>
            </w:r>
            <w:r w:rsidR="00E25A92" w:rsidRPr="00DB5567">
              <w:rPr>
                <w:rFonts w:ascii="Nunito" w:hAnsi="Nunito" w:cstheme="minorHAnsi"/>
              </w:rPr>
              <w:t xml:space="preserve">used </w:t>
            </w:r>
            <w:r w:rsidRPr="00A64F80">
              <w:rPr>
                <w:rFonts w:ascii="Nunito" w:hAnsi="Nunito" w:cstheme="minorHAnsi"/>
              </w:rPr>
              <w:t xml:space="preserve">to support the plan and any representations which have been put forward </w:t>
            </w:r>
            <w:r w:rsidR="001C1BA1" w:rsidRPr="00DB5567">
              <w:rPr>
                <w:rFonts w:ascii="Nunito" w:hAnsi="Nunito" w:cstheme="minorHAnsi"/>
              </w:rPr>
              <w:t xml:space="preserve">from stakeholders </w:t>
            </w:r>
            <w:r w:rsidRPr="00A64F80">
              <w:rPr>
                <w:rFonts w:ascii="Nunito" w:hAnsi="Nunito" w:cstheme="minorHAnsi"/>
              </w:rPr>
              <w:t xml:space="preserve">and other interested parties. </w:t>
            </w:r>
          </w:p>
          <w:p w14:paraId="24282CA8" w14:textId="77777777" w:rsidR="009A51D8" w:rsidRPr="00A64F80" w:rsidRDefault="009A51D8">
            <w:pPr>
              <w:rPr>
                <w:rFonts w:ascii="Nunito" w:hAnsi="Nunito" w:cstheme="minorHAnsi"/>
                <w:sz w:val="22"/>
                <w:szCs w:val="22"/>
              </w:rPr>
            </w:pPr>
          </w:p>
          <w:p w14:paraId="04EB0334" w14:textId="71CFC3D5" w:rsidR="007433AD" w:rsidRPr="00A64F80" w:rsidRDefault="00C80798">
            <w:pPr>
              <w:rPr>
                <w:rFonts w:ascii="Nunito" w:hAnsi="Nunito" w:cstheme="minorHAnsi"/>
                <w:sz w:val="22"/>
                <w:szCs w:val="22"/>
              </w:rPr>
            </w:pPr>
            <w:r w:rsidRPr="00C80798">
              <w:rPr>
                <w:rFonts w:ascii="Nunito" w:hAnsi="Nunito" w:cstheme="minorHAnsi"/>
              </w:rPr>
              <w:t>All documentation associated with the examination will be recorded and made available to the public and stakeholders via the Oxfordshire Plan examination library on our joint website. The examination library will be kept up to date as the examination progresses.</w:t>
            </w:r>
          </w:p>
        </w:tc>
        <w:tc>
          <w:tcPr>
            <w:tcW w:w="3402" w:type="dxa"/>
          </w:tcPr>
          <w:p w14:paraId="151A1E8D"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Oxfordshire Plan 2050 website</w:t>
            </w:r>
          </w:p>
          <w:p w14:paraId="2612BC0D"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Contact consultees/organisations and other interested parties by email</w:t>
            </w:r>
          </w:p>
          <w:p w14:paraId="37C4F45F"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Social media posts</w:t>
            </w:r>
          </w:p>
          <w:p w14:paraId="19DFBC74" w14:textId="538BEB6E"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In person and/or virtual consultation events with key stakeholders and the public (dependent on</w:t>
            </w:r>
            <w:r w:rsidR="00101E03" w:rsidRPr="00DB5567">
              <w:rPr>
                <w:rFonts w:ascii="Nunito" w:hAnsi="Nunito" w:cstheme="minorHAnsi"/>
              </w:rPr>
              <w:t xml:space="preserve"> </w:t>
            </w:r>
            <w:r w:rsidRPr="00A64F80">
              <w:rPr>
                <w:rFonts w:ascii="Nunito" w:hAnsi="Nunito" w:cstheme="minorHAnsi"/>
              </w:rPr>
              <w:t xml:space="preserve">government regulations at the time of the consultation) </w:t>
            </w:r>
          </w:p>
          <w:p w14:paraId="2DEBE47A" w14:textId="04A5D9DD" w:rsidR="003F31ED" w:rsidRPr="00C80798"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Press release</w:t>
            </w:r>
          </w:p>
        </w:tc>
      </w:tr>
      <w:tr w:rsidR="003F31ED" w:rsidRPr="003B4BD1" w14:paraId="0CB0E3B5" w14:textId="77777777" w:rsidTr="00A64F80">
        <w:trPr>
          <w:trHeight w:val="73"/>
        </w:trPr>
        <w:tc>
          <w:tcPr>
            <w:tcW w:w="10201" w:type="dxa"/>
            <w:gridSpan w:val="3"/>
            <w:shd w:val="clear" w:color="auto" w:fill="EAF1DD" w:themeFill="accent3" w:themeFillTint="33"/>
          </w:tcPr>
          <w:p w14:paraId="65CD3681" w14:textId="32B9553B" w:rsidR="003F31ED" w:rsidRPr="00A64F80" w:rsidRDefault="00A14579" w:rsidP="00A64F80">
            <w:pPr>
              <w:pStyle w:val="TableParagraph"/>
              <w:spacing w:before="2" w:line="268" w:lineRule="exact"/>
              <w:ind w:left="0"/>
              <w:rPr>
                <w:rFonts w:ascii="Nunito" w:hAnsi="Nunito" w:cstheme="minorHAnsi"/>
              </w:rPr>
            </w:pPr>
            <w:r w:rsidRPr="00A64F80">
              <w:rPr>
                <w:rFonts w:ascii="Nunito" w:hAnsi="Nunito" w:cstheme="minorHAnsi"/>
                <w:i/>
                <w:iCs/>
              </w:rPr>
              <w:t xml:space="preserve">Public </w:t>
            </w:r>
            <w:r w:rsidRPr="00AA642B">
              <w:rPr>
                <w:rFonts w:ascii="Nunito" w:hAnsi="Nunito" w:cstheme="minorHAnsi"/>
                <w:i/>
                <w:iCs/>
              </w:rPr>
              <w:t>h</w:t>
            </w:r>
            <w:r w:rsidR="003F31ED" w:rsidRPr="00A64F80">
              <w:rPr>
                <w:rFonts w:ascii="Nunito" w:hAnsi="Nunito" w:cstheme="minorHAnsi"/>
                <w:i/>
                <w:iCs/>
              </w:rPr>
              <w:t xml:space="preserve">earing </w:t>
            </w:r>
            <w:r w:rsidR="0011161A" w:rsidRPr="00AA642B">
              <w:rPr>
                <w:rFonts w:ascii="Nunito" w:hAnsi="Nunito" w:cstheme="minorHAnsi"/>
                <w:i/>
                <w:iCs/>
              </w:rPr>
              <w:t>s</w:t>
            </w:r>
            <w:r w:rsidR="003F31ED" w:rsidRPr="00A64F80">
              <w:rPr>
                <w:rFonts w:ascii="Nunito" w:hAnsi="Nunito" w:cstheme="minorHAnsi"/>
                <w:i/>
                <w:iCs/>
              </w:rPr>
              <w:t xml:space="preserve">essions </w:t>
            </w:r>
          </w:p>
        </w:tc>
      </w:tr>
      <w:tr w:rsidR="003F31ED" w:rsidRPr="003B4BD1" w14:paraId="41523E63" w14:textId="77777777" w:rsidTr="00A64F80">
        <w:trPr>
          <w:trHeight w:val="719"/>
        </w:trPr>
        <w:tc>
          <w:tcPr>
            <w:tcW w:w="2617" w:type="dxa"/>
          </w:tcPr>
          <w:p w14:paraId="791C5F5B" w14:textId="37F72D7B" w:rsidR="003F31ED" w:rsidRPr="00A64F80" w:rsidRDefault="003F31ED">
            <w:pPr>
              <w:rPr>
                <w:rFonts w:ascii="Nunito" w:hAnsi="Nunito" w:cstheme="minorHAnsi"/>
                <w:sz w:val="22"/>
                <w:szCs w:val="22"/>
              </w:rPr>
            </w:pPr>
            <w:r w:rsidRPr="00A64F80">
              <w:rPr>
                <w:rFonts w:ascii="Nunito" w:hAnsi="Nunito" w:cstheme="minorHAnsi"/>
              </w:rPr>
              <w:t xml:space="preserve">Anyone has the right to attend and speak at hearings if they wish, so long as they have submitted representations on the </w:t>
            </w:r>
            <w:r w:rsidR="00A14579" w:rsidRPr="00DB5567">
              <w:rPr>
                <w:rFonts w:ascii="Nunito" w:hAnsi="Nunito" w:cstheme="minorHAnsi"/>
              </w:rPr>
              <w:t xml:space="preserve">Oxfordshire </w:t>
            </w:r>
            <w:r w:rsidRPr="00A64F80">
              <w:rPr>
                <w:rFonts w:ascii="Nunito" w:hAnsi="Nunito" w:cstheme="minorHAnsi"/>
              </w:rPr>
              <w:t xml:space="preserve">Plan during the </w:t>
            </w:r>
            <w:r w:rsidR="007433AD" w:rsidRPr="00DB5567">
              <w:rPr>
                <w:rFonts w:ascii="Nunito" w:hAnsi="Nunito" w:cstheme="minorHAnsi"/>
              </w:rPr>
              <w:t xml:space="preserve">formal </w:t>
            </w:r>
            <w:r w:rsidRPr="00A64F80">
              <w:rPr>
                <w:rFonts w:ascii="Nunito" w:hAnsi="Nunito" w:cstheme="minorHAnsi"/>
              </w:rPr>
              <w:t xml:space="preserve">consultation </w:t>
            </w:r>
            <w:r w:rsidR="00F250B5" w:rsidRPr="00DB5567">
              <w:rPr>
                <w:rFonts w:ascii="Nunito" w:hAnsi="Nunito" w:cstheme="minorHAnsi"/>
              </w:rPr>
              <w:t>stage</w:t>
            </w:r>
            <w:r w:rsidR="007433AD" w:rsidRPr="00DB5567">
              <w:rPr>
                <w:rFonts w:ascii="Nunito" w:hAnsi="Nunito" w:cstheme="minorHAnsi"/>
              </w:rPr>
              <w:t xml:space="preserve"> (regulation 19)</w:t>
            </w:r>
            <w:r w:rsidR="00F250B5" w:rsidRPr="00DB5567">
              <w:rPr>
                <w:rFonts w:ascii="Nunito" w:hAnsi="Nunito" w:cstheme="minorHAnsi"/>
              </w:rPr>
              <w:t xml:space="preserve"> and</w:t>
            </w:r>
            <w:r w:rsidRPr="00A64F80">
              <w:rPr>
                <w:rFonts w:ascii="Nunito" w:hAnsi="Nunito" w:cstheme="minorHAnsi"/>
              </w:rPr>
              <w:t xml:space="preserve"> stated in advance that they wish to attend the hearings.</w:t>
            </w:r>
          </w:p>
        </w:tc>
        <w:tc>
          <w:tcPr>
            <w:tcW w:w="4182" w:type="dxa"/>
          </w:tcPr>
          <w:p w14:paraId="3BAF96DE" w14:textId="0A974668" w:rsidR="009A51D8" w:rsidRPr="009A51D8" w:rsidRDefault="009A51D8">
            <w:pPr>
              <w:rPr>
                <w:rFonts w:ascii="Nunito" w:hAnsi="Nunito" w:cstheme="minorHAnsi"/>
                <w:sz w:val="22"/>
                <w:szCs w:val="22"/>
              </w:rPr>
            </w:pPr>
            <w:r w:rsidRPr="009A51D8">
              <w:rPr>
                <w:rFonts w:ascii="Nunito" w:hAnsi="Nunito"/>
              </w:rPr>
              <w:t xml:space="preserve">The planning inspector will hold several public hearing sessions in the form of informal roundtable discissions, </w:t>
            </w:r>
            <w:r w:rsidR="003F31ED" w:rsidRPr="00A64F80">
              <w:rPr>
                <w:rFonts w:ascii="Nunito" w:hAnsi="Nunito" w:cstheme="minorHAnsi"/>
              </w:rPr>
              <w:t xml:space="preserve">where the </w:t>
            </w:r>
            <w:r w:rsidR="00F250B5" w:rsidRPr="009A51D8">
              <w:rPr>
                <w:rFonts w:ascii="Nunito" w:hAnsi="Nunito" w:cstheme="minorHAnsi"/>
              </w:rPr>
              <w:t>i</w:t>
            </w:r>
            <w:r w:rsidR="003F31ED" w:rsidRPr="00A64F80">
              <w:rPr>
                <w:rFonts w:ascii="Nunito" w:hAnsi="Nunito" w:cstheme="minorHAnsi"/>
              </w:rPr>
              <w:t xml:space="preserve">nspector </w:t>
            </w:r>
            <w:r w:rsidR="00F250B5" w:rsidRPr="009A51D8">
              <w:rPr>
                <w:rFonts w:ascii="Nunito" w:hAnsi="Nunito" w:cstheme="minorHAnsi"/>
              </w:rPr>
              <w:t xml:space="preserve">will </w:t>
            </w:r>
            <w:r w:rsidR="003F31ED" w:rsidRPr="00A64F80">
              <w:rPr>
                <w:rFonts w:ascii="Nunito" w:hAnsi="Nunito" w:cstheme="minorHAnsi"/>
              </w:rPr>
              <w:t xml:space="preserve">probe </w:t>
            </w:r>
            <w:r w:rsidR="00F250B5" w:rsidRPr="009A51D8">
              <w:rPr>
                <w:rFonts w:ascii="Nunito" w:hAnsi="Nunito" w:cstheme="minorHAnsi"/>
              </w:rPr>
              <w:t xml:space="preserve">the </w:t>
            </w:r>
            <w:r w:rsidR="003F31ED" w:rsidRPr="00A64F80">
              <w:rPr>
                <w:rFonts w:ascii="Nunito" w:hAnsi="Nunito" w:cstheme="minorHAnsi"/>
              </w:rPr>
              <w:t>key issues</w:t>
            </w:r>
            <w:r w:rsidRPr="009A51D8">
              <w:rPr>
                <w:rFonts w:ascii="Nunito" w:hAnsi="Nunito" w:cstheme="minorHAnsi"/>
              </w:rPr>
              <w:t xml:space="preserve"> and matters</w:t>
            </w:r>
            <w:r w:rsidR="003F31ED" w:rsidRPr="00A64F80">
              <w:rPr>
                <w:rFonts w:ascii="Nunito" w:hAnsi="Nunito" w:cstheme="minorHAnsi"/>
              </w:rPr>
              <w:t xml:space="preserve"> relating to the</w:t>
            </w:r>
            <w:r>
              <w:rPr>
                <w:rFonts w:ascii="Nunito" w:hAnsi="Nunito" w:cstheme="minorHAnsi"/>
                <w:sz w:val="22"/>
                <w:szCs w:val="22"/>
              </w:rPr>
              <w:t xml:space="preserve"> p</w:t>
            </w:r>
            <w:r w:rsidR="003F31ED" w:rsidRPr="00A64F80">
              <w:rPr>
                <w:rFonts w:ascii="Nunito" w:hAnsi="Nunito" w:cstheme="minorHAnsi"/>
              </w:rPr>
              <w:t xml:space="preserve">lan and its preparation.  </w:t>
            </w:r>
          </w:p>
          <w:p w14:paraId="54B064DF" w14:textId="77777777" w:rsidR="009A51D8" w:rsidRPr="00A64F80" w:rsidRDefault="009A51D8" w:rsidP="00A64F80">
            <w:pPr>
              <w:rPr>
                <w:rFonts w:ascii="Nunito" w:hAnsi="Nunito"/>
                <w:sz w:val="22"/>
                <w:szCs w:val="22"/>
              </w:rPr>
            </w:pPr>
          </w:p>
          <w:p w14:paraId="508326A3" w14:textId="7B728D71" w:rsidR="005F3594" w:rsidRPr="00A64F80" w:rsidRDefault="009A51D8">
            <w:pPr>
              <w:rPr>
                <w:rFonts w:ascii="Nunito" w:hAnsi="Nunito"/>
              </w:rPr>
            </w:pPr>
            <w:r w:rsidRPr="009A51D8">
              <w:rPr>
                <w:rFonts w:ascii="Nunito" w:hAnsi="Nunito"/>
              </w:rPr>
              <w:t xml:space="preserve">Stakeholders and members of the public will be invited to attend and speak at specific hearings at which they wish to discuss the issues raised in their </w:t>
            </w:r>
            <w:r w:rsidRPr="00752C34">
              <w:rPr>
                <w:rFonts w:ascii="Nunito" w:hAnsi="Nunito"/>
              </w:rPr>
              <w:t>representations.</w:t>
            </w:r>
            <w:r w:rsidRPr="00771BF4">
              <w:rPr>
                <w:rFonts w:ascii="Nunito" w:hAnsi="Nunito"/>
              </w:rPr>
              <w:t xml:space="preserve"> </w:t>
            </w:r>
          </w:p>
        </w:tc>
        <w:tc>
          <w:tcPr>
            <w:tcW w:w="3402" w:type="dxa"/>
          </w:tcPr>
          <w:p w14:paraId="626A1FEE"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Oxfordshire Plan 2050 website</w:t>
            </w:r>
          </w:p>
          <w:p w14:paraId="1C57E3ED" w14:textId="5FBB342D"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 xml:space="preserve">Contact consultees/organisations and other relevant stakeholders </w:t>
            </w:r>
            <w:r w:rsidR="00101E03" w:rsidRPr="00DB5567">
              <w:rPr>
                <w:rFonts w:ascii="Nunito" w:hAnsi="Nunito" w:cstheme="minorHAnsi"/>
              </w:rPr>
              <w:t>via</w:t>
            </w:r>
            <w:r w:rsidRPr="00A64F80">
              <w:rPr>
                <w:rFonts w:ascii="Nunito" w:hAnsi="Nunito" w:cstheme="minorHAnsi"/>
              </w:rPr>
              <w:t xml:space="preserve"> email to notify them of the hearings</w:t>
            </w:r>
          </w:p>
          <w:p w14:paraId="72CFB53D"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Press release</w:t>
            </w:r>
          </w:p>
          <w:p w14:paraId="2568E391"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Social media posts</w:t>
            </w:r>
          </w:p>
          <w:p w14:paraId="456CA215" w14:textId="77777777" w:rsidR="003F31ED" w:rsidRDefault="003F31ED">
            <w:pPr>
              <w:pStyle w:val="TableParagraph"/>
              <w:spacing w:before="2" w:line="268" w:lineRule="exact"/>
              <w:ind w:left="360"/>
              <w:rPr>
                <w:rFonts w:ascii="Nunito" w:hAnsi="Nunito" w:cstheme="minorHAnsi"/>
                <w:sz w:val="22"/>
                <w:szCs w:val="22"/>
              </w:rPr>
            </w:pPr>
          </w:p>
          <w:p w14:paraId="6351A667" w14:textId="77777777" w:rsidR="00C80798" w:rsidRDefault="00C80798">
            <w:pPr>
              <w:pStyle w:val="TableParagraph"/>
              <w:spacing w:before="2" w:line="268" w:lineRule="exact"/>
              <w:ind w:left="360"/>
              <w:rPr>
                <w:rFonts w:ascii="Nunito" w:hAnsi="Nunito" w:cstheme="minorHAnsi"/>
                <w:sz w:val="22"/>
                <w:szCs w:val="22"/>
              </w:rPr>
            </w:pPr>
          </w:p>
          <w:p w14:paraId="4654F432" w14:textId="77777777" w:rsidR="00C80798" w:rsidRDefault="00C80798">
            <w:pPr>
              <w:pStyle w:val="TableParagraph"/>
              <w:spacing w:before="2" w:line="268" w:lineRule="exact"/>
              <w:ind w:left="360"/>
              <w:rPr>
                <w:rFonts w:ascii="Nunito" w:hAnsi="Nunito" w:cstheme="minorHAnsi"/>
                <w:sz w:val="22"/>
                <w:szCs w:val="22"/>
              </w:rPr>
            </w:pPr>
          </w:p>
          <w:p w14:paraId="43EEF5A3" w14:textId="442909A4" w:rsidR="00C80798" w:rsidRPr="00A64F80" w:rsidRDefault="00C80798" w:rsidP="00752C34">
            <w:pPr>
              <w:pStyle w:val="TableParagraph"/>
              <w:spacing w:before="2" w:line="268" w:lineRule="exact"/>
              <w:ind w:left="0"/>
              <w:rPr>
                <w:rFonts w:ascii="Nunito" w:hAnsi="Nunito" w:cstheme="minorHAnsi"/>
                <w:sz w:val="22"/>
                <w:szCs w:val="22"/>
              </w:rPr>
            </w:pPr>
          </w:p>
        </w:tc>
      </w:tr>
      <w:tr w:rsidR="003F31ED" w:rsidRPr="003B4BD1" w14:paraId="559819F8" w14:textId="77777777" w:rsidTr="00A64F80">
        <w:trPr>
          <w:trHeight w:val="314"/>
        </w:trPr>
        <w:tc>
          <w:tcPr>
            <w:tcW w:w="10201" w:type="dxa"/>
            <w:gridSpan w:val="3"/>
            <w:shd w:val="clear" w:color="auto" w:fill="EAF1DD" w:themeFill="accent3" w:themeFillTint="33"/>
          </w:tcPr>
          <w:p w14:paraId="0B304372" w14:textId="1D8DE1FA" w:rsidR="003F31ED" w:rsidRPr="00A64F80" w:rsidRDefault="003F31ED" w:rsidP="00A64F80">
            <w:pPr>
              <w:pStyle w:val="TableParagraph"/>
              <w:spacing w:before="2" w:line="268" w:lineRule="exact"/>
              <w:ind w:left="0"/>
              <w:rPr>
                <w:rFonts w:ascii="Nunito" w:hAnsi="Nunito" w:cstheme="minorHAnsi"/>
                <w:b/>
                <w:bCs/>
              </w:rPr>
            </w:pPr>
            <w:r w:rsidRPr="00A64F80">
              <w:rPr>
                <w:rFonts w:ascii="Nunito" w:hAnsi="Nunito" w:cstheme="minorHAnsi"/>
                <w:i/>
                <w:iCs/>
              </w:rPr>
              <w:t xml:space="preserve">Consultation on </w:t>
            </w:r>
            <w:r w:rsidR="007433AD" w:rsidRPr="00AA642B">
              <w:rPr>
                <w:rFonts w:ascii="Nunito" w:hAnsi="Nunito" w:cstheme="minorHAnsi"/>
                <w:i/>
                <w:iCs/>
              </w:rPr>
              <w:t xml:space="preserve">the </w:t>
            </w:r>
            <w:r w:rsidR="00A14579" w:rsidRPr="00AA642B">
              <w:rPr>
                <w:rFonts w:ascii="Nunito" w:hAnsi="Nunito" w:cstheme="minorHAnsi"/>
                <w:i/>
                <w:iCs/>
              </w:rPr>
              <w:t>i</w:t>
            </w:r>
            <w:r w:rsidRPr="00A64F80">
              <w:rPr>
                <w:rFonts w:ascii="Nunito" w:hAnsi="Nunito" w:cstheme="minorHAnsi"/>
                <w:i/>
                <w:iCs/>
              </w:rPr>
              <w:t>nspector</w:t>
            </w:r>
            <w:r w:rsidR="00A14579" w:rsidRPr="00AA642B">
              <w:rPr>
                <w:rFonts w:ascii="Nunito" w:hAnsi="Nunito" w:cstheme="minorHAnsi"/>
                <w:i/>
                <w:iCs/>
              </w:rPr>
              <w:t>’</w:t>
            </w:r>
            <w:r w:rsidRPr="00A64F80">
              <w:rPr>
                <w:rFonts w:ascii="Nunito" w:hAnsi="Nunito" w:cstheme="minorHAnsi"/>
                <w:i/>
                <w:iCs/>
              </w:rPr>
              <w:t xml:space="preserve">s main modifications to the </w:t>
            </w:r>
            <w:r w:rsidR="00A14579" w:rsidRPr="00AA642B">
              <w:rPr>
                <w:rFonts w:ascii="Nunito" w:hAnsi="Nunito" w:cstheme="minorHAnsi"/>
                <w:i/>
                <w:iCs/>
              </w:rPr>
              <w:t xml:space="preserve">submission </w:t>
            </w:r>
            <w:r w:rsidRPr="00A64F80">
              <w:rPr>
                <w:rFonts w:ascii="Nunito" w:hAnsi="Nunito" w:cstheme="minorHAnsi"/>
                <w:i/>
                <w:iCs/>
              </w:rPr>
              <w:t xml:space="preserve">plan </w:t>
            </w:r>
            <w:r w:rsidRPr="00A64F80">
              <w:rPr>
                <w:rFonts w:ascii="Nunito" w:hAnsi="Nunito" w:cstheme="minorHAnsi"/>
              </w:rPr>
              <w:t xml:space="preserve"> </w:t>
            </w:r>
          </w:p>
        </w:tc>
      </w:tr>
      <w:tr w:rsidR="003F31ED" w:rsidRPr="003B4BD1" w14:paraId="4B658625" w14:textId="77777777" w:rsidTr="00A64F80">
        <w:trPr>
          <w:trHeight w:val="719"/>
        </w:trPr>
        <w:tc>
          <w:tcPr>
            <w:tcW w:w="2617" w:type="dxa"/>
          </w:tcPr>
          <w:p w14:paraId="472929B7" w14:textId="6722F2AF" w:rsidR="003F31ED" w:rsidRPr="00A64F80" w:rsidRDefault="003F31ED">
            <w:pPr>
              <w:rPr>
                <w:rFonts w:ascii="Nunito" w:hAnsi="Nunito" w:cstheme="minorHAnsi"/>
                <w:sz w:val="22"/>
                <w:szCs w:val="22"/>
              </w:rPr>
            </w:pPr>
            <w:r w:rsidRPr="00A64F80">
              <w:rPr>
                <w:rFonts w:ascii="Nunito" w:hAnsi="Nunito" w:cstheme="minorHAnsi"/>
              </w:rPr>
              <w:t xml:space="preserve">We will consult people/organisations listed in the </w:t>
            </w:r>
            <w:r w:rsidR="00A14579" w:rsidRPr="00DB5567">
              <w:rPr>
                <w:rFonts w:ascii="Nunito" w:hAnsi="Nunito" w:cstheme="minorHAnsi"/>
              </w:rPr>
              <w:t>r</w:t>
            </w:r>
            <w:r w:rsidRPr="00A64F80">
              <w:rPr>
                <w:rFonts w:ascii="Nunito" w:hAnsi="Nunito" w:cstheme="minorHAnsi"/>
              </w:rPr>
              <w:t xml:space="preserve">egulations, </w:t>
            </w:r>
            <w:proofErr w:type="gramStart"/>
            <w:r w:rsidRPr="00A64F80">
              <w:rPr>
                <w:rFonts w:ascii="Nunito" w:hAnsi="Nunito" w:cstheme="minorHAnsi"/>
              </w:rPr>
              <w:t>general public</w:t>
            </w:r>
            <w:proofErr w:type="gramEnd"/>
            <w:r w:rsidRPr="00A64F80">
              <w:rPr>
                <w:rFonts w:ascii="Nunito" w:hAnsi="Nunito" w:cstheme="minorHAnsi"/>
              </w:rPr>
              <w:t xml:space="preserve"> and other interested bodies as appropriate.</w:t>
            </w:r>
          </w:p>
        </w:tc>
        <w:tc>
          <w:tcPr>
            <w:tcW w:w="4182" w:type="dxa"/>
          </w:tcPr>
          <w:p w14:paraId="11323D88" w14:textId="4BB1E4A0" w:rsidR="003F31ED" w:rsidRPr="00A64F80" w:rsidRDefault="003F31ED">
            <w:pPr>
              <w:rPr>
                <w:rFonts w:ascii="Nunito" w:hAnsi="Nunito" w:cstheme="minorHAnsi"/>
                <w:sz w:val="22"/>
                <w:szCs w:val="22"/>
              </w:rPr>
            </w:pPr>
            <w:r w:rsidRPr="00A64F80">
              <w:rPr>
                <w:rFonts w:ascii="Nunito" w:hAnsi="Nunito" w:cstheme="minorHAnsi"/>
              </w:rPr>
              <w:t>As part of this examination process, the</w:t>
            </w:r>
            <w:r w:rsidR="00FA6DBD" w:rsidRPr="00DB5567">
              <w:rPr>
                <w:rFonts w:ascii="Nunito" w:hAnsi="Nunito" w:cstheme="minorHAnsi"/>
              </w:rPr>
              <w:t xml:space="preserve"> </w:t>
            </w:r>
            <w:r w:rsidRPr="00A64F80">
              <w:rPr>
                <w:rFonts w:ascii="Nunito" w:hAnsi="Nunito" w:cstheme="minorHAnsi"/>
              </w:rPr>
              <w:t xml:space="preserve">inspector </w:t>
            </w:r>
            <w:r w:rsidR="00A14579" w:rsidRPr="00DB5567">
              <w:rPr>
                <w:rFonts w:ascii="Nunito" w:hAnsi="Nunito" w:cstheme="minorHAnsi"/>
              </w:rPr>
              <w:t xml:space="preserve">will </w:t>
            </w:r>
            <w:r w:rsidR="00FA6DBD" w:rsidRPr="00DB5567">
              <w:rPr>
                <w:rFonts w:ascii="Nunito" w:hAnsi="Nunito" w:cstheme="minorHAnsi"/>
              </w:rPr>
              <w:t xml:space="preserve">propose changes </w:t>
            </w:r>
            <w:r w:rsidRPr="00A64F80">
              <w:rPr>
                <w:rFonts w:ascii="Nunito" w:hAnsi="Nunito" w:cstheme="minorHAnsi"/>
              </w:rPr>
              <w:t xml:space="preserve">that they consider necessary to ensure </w:t>
            </w:r>
            <w:r w:rsidR="00FA6DBD" w:rsidRPr="00DB5567">
              <w:rPr>
                <w:rFonts w:ascii="Nunito" w:hAnsi="Nunito" w:cstheme="minorHAnsi"/>
              </w:rPr>
              <w:t xml:space="preserve">it is </w:t>
            </w:r>
            <w:r w:rsidRPr="00A64F80">
              <w:rPr>
                <w:rFonts w:ascii="Nunito" w:hAnsi="Nunito" w:cstheme="minorHAnsi"/>
              </w:rPr>
              <w:t>'sound' and legally compliant. These are known as '</w:t>
            </w:r>
            <w:r w:rsidR="00A14579" w:rsidRPr="00DB5567">
              <w:rPr>
                <w:rFonts w:ascii="Nunito" w:hAnsi="Nunito" w:cstheme="minorHAnsi"/>
              </w:rPr>
              <w:t>m</w:t>
            </w:r>
            <w:r w:rsidRPr="00A64F80">
              <w:rPr>
                <w:rFonts w:ascii="Nunito" w:hAnsi="Nunito" w:cstheme="minorHAnsi"/>
              </w:rPr>
              <w:t xml:space="preserve">ain </w:t>
            </w:r>
            <w:r w:rsidR="00A14579" w:rsidRPr="00DB5567">
              <w:rPr>
                <w:rFonts w:ascii="Nunito" w:hAnsi="Nunito" w:cstheme="minorHAnsi"/>
              </w:rPr>
              <w:t>m</w:t>
            </w:r>
            <w:r w:rsidRPr="00A64F80">
              <w:rPr>
                <w:rFonts w:ascii="Nunito" w:hAnsi="Nunito" w:cstheme="minorHAnsi"/>
              </w:rPr>
              <w:t>odifications'.</w:t>
            </w:r>
            <w:r w:rsidR="007B3F87" w:rsidRPr="00771BF4">
              <w:rPr>
                <w:rFonts w:ascii="Nunito" w:hAnsi="Nunito"/>
                <w:color w:val="333333"/>
                <w:sz w:val="20"/>
                <w:szCs w:val="20"/>
              </w:rPr>
              <w:t xml:space="preserve"> </w:t>
            </w:r>
          </w:p>
          <w:p w14:paraId="73A621B4" w14:textId="77777777" w:rsidR="009A51D8" w:rsidRPr="00A64F80" w:rsidRDefault="009A51D8">
            <w:pPr>
              <w:rPr>
                <w:rFonts w:ascii="Nunito" w:hAnsi="Nunito" w:cstheme="minorHAnsi"/>
                <w:sz w:val="22"/>
                <w:szCs w:val="22"/>
              </w:rPr>
            </w:pPr>
          </w:p>
          <w:p w14:paraId="5CDA7429" w14:textId="201F08F5" w:rsidR="00A005FD" w:rsidRDefault="007433AD">
            <w:pPr>
              <w:rPr>
                <w:rFonts w:ascii="Nunito" w:hAnsi="Nunito" w:cstheme="minorHAnsi"/>
                <w:sz w:val="22"/>
                <w:szCs w:val="22"/>
              </w:rPr>
            </w:pPr>
            <w:r w:rsidRPr="00DB5567">
              <w:rPr>
                <w:rFonts w:ascii="Nunito" w:hAnsi="Nunito" w:cstheme="minorHAnsi"/>
              </w:rPr>
              <w:lastRenderedPageBreak/>
              <w:t xml:space="preserve">All </w:t>
            </w:r>
            <w:r w:rsidR="00FA6DBD" w:rsidRPr="00DB5567">
              <w:rPr>
                <w:rFonts w:ascii="Nunito" w:hAnsi="Nunito" w:cstheme="minorHAnsi"/>
              </w:rPr>
              <w:t xml:space="preserve">main modifications </w:t>
            </w:r>
            <w:r w:rsidR="003F31ED" w:rsidRPr="00A64F80">
              <w:rPr>
                <w:rFonts w:ascii="Nunito" w:hAnsi="Nunito" w:cstheme="minorHAnsi"/>
              </w:rPr>
              <w:t xml:space="preserve">will </w:t>
            </w:r>
            <w:r w:rsidRPr="00DB5567">
              <w:rPr>
                <w:rFonts w:ascii="Nunito" w:hAnsi="Nunito" w:cstheme="minorHAnsi"/>
              </w:rPr>
              <w:t>be subject to a 6-week period of consultation</w:t>
            </w:r>
            <w:r w:rsidR="0010065D" w:rsidRPr="00DB5567">
              <w:rPr>
                <w:rFonts w:ascii="Nunito" w:hAnsi="Nunito" w:cstheme="minorHAnsi"/>
              </w:rPr>
              <w:t xml:space="preserve"> (see below)</w:t>
            </w:r>
            <w:r w:rsidR="003F31ED" w:rsidRPr="00A64F80">
              <w:rPr>
                <w:rFonts w:ascii="Nunito" w:hAnsi="Nunito" w:cstheme="minorHAnsi"/>
              </w:rPr>
              <w:t xml:space="preserve">. The </w:t>
            </w:r>
            <w:r w:rsidR="00FA6DBD" w:rsidRPr="00DB5567">
              <w:rPr>
                <w:rFonts w:ascii="Nunito" w:hAnsi="Nunito" w:cstheme="minorHAnsi"/>
              </w:rPr>
              <w:t>i</w:t>
            </w:r>
            <w:r w:rsidR="003F31ED" w:rsidRPr="00A64F80">
              <w:rPr>
                <w:rFonts w:ascii="Nunito" w:hAnsi="Nunito" w:cstheme="minorHAnsi"/>
              </w:rPr>
              <w:t xml:space="preserve">nspector will consider all the representations made before finalising the examination report and the schedule of recommended </w:t>
            </w:r>
            <w:r w:rsidR="00F250B5" w:rsidRPr="00DB5567">
              <w:rPr>
                <w:rFonts w:ascii="Nunito" w:hAnsi="Nunito" w:cstheme="minorHAnsi"/>
              </w:rPr>
              <w:t>m</w:t>
            </w:r>
            <w:r w:rsidR="003F31ED" w:rsidRPr="00A64F80">
              <w:rPr>
                <w:rFonts w:ascii="Nunito" w:hAnsi="Nunito" w:cstheme="minorHAnsi"/>
              </w:rPr>
              <w:t xml:space="preserve">ain </w:t>
            </w:r>
            <w:r w:rsidR="00F250B5" w:rsidRPr="00DB5567">
              <w:rPr>
                <w:rFonts w:ascii="Nunito" w:hAnsi="Nunito" w:cstheme="minorHAnsi"/>
              </w:rPr>
              <w:t>m</w:t>
            </w:r>
            <w:r w:rsidR="003F31ED" w:rsidRPr="00A64F80">
              <w:rPr>
                <w:rFonts w:ascii="Nunito" w:hAnsi="Nunito" w:cstheme="minorHAnsi"/>
              </w:rPr>
              <w:t>odifications.</w:t>
            </w:r>
            <w:r w:rsidR="00A005FD" w:rsidRPr="0098546F">
              <w:rPr>
                <w:rFonts w:ascii="Nunito" w:hAnsi="Nunito" w:cstheme="minorHAnsi"/>
                <w:sz w:val="22"/>
                <w:szCs w:val="22"/>
              </w:rPr>
              <w:t xml:space="preserve"> </w:t>
            </w:r>
          </w:p>
          <w:p w14:paraId="02BD807E" w14:textId="77777777" w:rsidR="00A005FD" w:rsidRDefault="00A005FD">
            <w:pPr>
              <w:rPr>
                <w:rFonts w:ascii="Nunito" w:hAnsi="Nunito" w:cstheme="minorHAnsi"/>
                <w:sz w:val="22"/>
                <w:szCs w:val="22"/>
              </w:rPr>
            </w:pPr>
          </w:p>
          <w:p w14:paraId="79389DAF" w14:textId="43A742E1" w:rsidR="003F31ED" w:rsidRPr="00A64F80" w:rsidRDefault="00A005FD">
            <w:pPr>
              <w:rPr>
                <w:rFonts w:ascii="Nunito" w:hAnsi="Nunito" w:cstheme="minorHAnsi"/>
                <w:sz w:val="22"/>
                <w:szCs w:val="22"/>
              </w:rPr>
            </w:pPr>
            <w:r w:rsidRPr="00C80798">
              <w:rPr>
                <w:rFonts w:ascii="Nunito" w:hAnsi="Nunito" w:cstheme="minorHAnsi"/>
              </w:rPr>
              <w:t>Following the close of the public consultation, we will publish a statement of consultation setting out a summary of the comments made on the main modifications.</w:t>
            </w:r>
          </w:p>
        </w:tc>
        <w:tc>
          <w:tcPr>
            <w:tcW w:w="3402" w:type="dxa"/>
          </w:tcPr>
          <w:p w14:paraId="67A41962"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lastRenderedPageBreak/>
              <w:t>Oxfordshire Plan 2050 website</w:t>
            </w:r>
          </w:p>
          <w:p w14:paraId="1D6EAA0F"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 xml:space="preserve">Contact consultees/organisations and other relevant stakeholders by email </w:t>
            </w:r>
          </w:p>
          <w:p w14:paraId="397EB2AE"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Press release</w:t>
            </w:r>
          </w:p>
          <w:p w14:paraId="4C997DA6"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lastRenderedPageBreak/>
              <w:t>Social media posts</w:t>
            </w:r>
          </w:p>
          <w:p w14:paraId="37762B3D" w14:textId="77777777" w:rsidR="003F31ED" w:rsidRPr="00A64F80" w:rsidRDefault="003F31ED">
            <w:pPr>
              <w:pStyle w:val="TableParagraph"/>
              <w:spacing w:before="2" w:line="268" w:lineRule="exact"/>
              <w:ind w:left="360"/>
              <w:rPr>
                <w:rFonts w:ascii="Nunito" w:hAnsi="Nunito" w:cstheme="minorHAnsi"/>
                <w:sz w:val="22"/>
                <w:szCs w:val="22"/>
              </w:rPr>
            </w:pPr>
          </w:p>
        </w:tc>
      </w:tr>
    </w:tbl>
    <w:p w14:paraId="1A1560D4" w14:textId="77777777" w:rsidR="003F31ED" w:rsidRPr="00A64F80" w:rsidRDefault="003F31ED">
      <w:pPr>
        <w:rPr>
          <w:rFonts w:ascii="Nunito" w:hAnsi="Nunito"/>
        </w:rPr>
      </w:pPr>
    </w:p>
    <w:tbl>
      <w:tblPr>
        <w:tblStyle w:val="TableGrid"/>
        <w:tblW w:w="10201" w:type="dxa"/>
        <w:tblLook w:val="04A0" w:firstRow="1" w:lastRow="0" w:firstColumn="1" w:lastColumn="0" w:noHBand="0" w:noVBand="1"/>
      </w:tblPr>
      <w:tblGrid>
        <w:gridCol w:w="2637"/>
        <w:gridCol w:w="4021"/>
        <w:gridCol w:w="3543"/>
      </w:tblGrid>
      <w:tr w:rsidR="009A51D8" w:rsidRPr="003B4BD1" w14:paraId="68F679FB" w14:textId="77777777" w:rsidTr="00F250B5">
        <w:tc>
          <w:tcPr>
            <w:tcW w:w="10201" w:type="dxa"/>
            <w:gridSpan w:val="3"/>
            <w:shd w:val="clear" w:color="auto" w:fill="C2D69B" w:themeFill="accent3" w:themeFillTint="99"/>
          </w:tcPr>
          <w:p w14:paraId="7894365D" w14:textId="788852D8" w:rsidR="003F31ED" w:rsidRPr="00A64F80" w:rsidRDefault="003F31ED" w:rsidP="00A64F80">
            <w:pPr>
              <w:ind w:right="-48"/>
              <w:rPr>
                <w:rFonts w:ascii="Nunito" w:hAnsi="Nunito" w:cstheme="minorHAnsi"/>
                <w:b/>
                <w:bCs/>
              </w:rPr>
            </w:pPr>
            <w:r w:rsidRPr="00A64F80">
              <w:rPr>
                <w:rFonts w:ascii="Nunito" w:hAnsi="Nunito" w:cstheme="minorHAnsi"/>
                <w:b/>
                <w:bCs/>
              </w:rPr>
              <w:t xml:space="preserve">Receipt and </w:t>
            </w:r>
            <w:r w:rsidR="00017FFB" w:rsidRPr="00A64F80">
              <w:rPr>
                <w:rFonts w:ascii="Nunito" w:hAnsi="Nunito" w:cstheme="minorHAnsi"/>
                <w:b/>
                <w:bCs/>
              </w:rPr>
              <w:t>p</w:t>
            </w:r>
            <w:r w:rsidRPr="00A64F80">
              <w:rPr>
                <w:rFonts w:ascii="Nunito" w:hAnsi="Nunito" w:cstheme="minorHAnsi"/>
                <w:b/>
                <w:bCs/>
              </w:rPr>
              <w:t>ublication of</w:t>
            </w:r>
            <w:r w:rsidR="00202D67" w:rsidRPr="00AA642B">
              <w:rPr>
                <w:rFonts w:ascii="Nunito" w:hAnsi="Nunito" w:cstheme="minorHAnsi"/>
                <w:b/>
                <w:bCs/>
              </w:rPr>
              <w:t xml:space="preserve"> the i</w:t>
            </w:r>
            <w:r w:rsidRPr="00A64F80">
              <w:rPr>
                <w:rFonts w:ascii="Nunito" w:hAnsi="Nunito" w:cstheme="minorHAnsi"/>
                <w:b/>
                <w:bCs/>
              </w:rPr>
              <w:t xml:space="preserve">nspector’s </w:t>
            </w:r>
            <w:r w:rsidR="00202D67" w:rsidRPr="00AA642B">
              <w:rPr>
                <w:rFonts w:ascii="Nunito" w:hAnsi="Nunito" w:cstheme="minorHAnsi"/>
                <w:b/>
                <w:bCs/>
              </w:rPr>
              <w:t>r</w:t>
            </w:r>
            <w:r w:rsidRPr="00A64F80">
              <w:rPr>
                <w:rFonts w:ascii="Nunito" w:hAnsi="Nunito" w:cstheme="minorHAnsi"/>
                <w:b/>
                <w:bCs/>
              </w:rPr>
              <w:t xml:space="preserve">eport </w:t>
            </w:r>
            <w:r w:rsidR="00067130">
              <w:rPr>
                <w:rFonts w:ascii="Nunito" w:hAnsi="Nunito" w:cstheme="minorHAnsi"/>
                <w:b/>
                <w:bCs/>
              </w:rPr>
              <w:t xml:space="preserve">(regulation 35) </w:t>
            </w:r>
            <w:r w:rsidRPr="00A64F80">
              <w:rPr>
                <w:rFonts w:ascii="Nunito" w:hAnsi="Nunito" w:cstheme="minorHAnsi"/>
                <w:b/>
                <w:bCs/>
              </w:rPr>
              <w:t xml:space="preserve">and subsequent </w:t>
            </w:r>
            <w:r w:rsidR="00017FFB" w:rsidRPr="00A64F80">
              <w:rPr>
                <w:rFonts w:ascii="Nunito" w:hAnsi="Nunito" w:cstheme="minorHAnsi"/>
                <w:b/>
                <w:bCs/>
              </w:rPr>
              <w:t>a</w:t>
            </w:r>
            <w:r w:rsidRPr="00A64F80">
              <w:rPr>
                <w:rFonts w:ascii="Nunito" w:hAnsi="Nunito" w:cstheme="minorHAnsi"/>
                <w:b/>
                <w:bCs/>
              </w:rPr>
              <w:t xml:space="preserve">doption of </w:t>
            </w:r>
            <w:r w:rsidR="00D43651" w:rsidRPr="00AA642B">
              <w:rPr>
                <w:rFonts w:ascii="Nunito" w:hAnsi="Nunito" w:cstheme="minorHAnsi"/>
                <w:b/>
                <w:bCs/>
              </w:rPr>
              <w:t xml:space="preserve">the </w:t>
            </w:r>
            <w:r w:rsidR="00202D67" w:rsidRPr="00AA642B">
              <w:rPr>
                <w:rFonts w:ascii="Nunito" w:hAnsi="Nunito" w:cstheme="minorHAnsi"/>
                <w:b/>
                <w:bCs/>
              </w:rPr>
              <w:t>p</w:t>
            </w:r>
            <w:r w:rsidRPr="00A64F80">
              <w:rPr>
                <w:rFonts w:ascii="Nunito" w:hAnsi="Nunito" w:cstheme="minorHAnsi"/>
                <w:b/>
                <w:bCs/>
              </w:rPr>
              <w:t xml:space="preserve">lan </w:t>
            </w:r>
            <w:r w:rsidR="00067130">
              <w:rPr>
                <w:rFonts w:ascii="Nunito" w:hAnsi="Nunito" w:cstheme="minorHAnsi"/>
                <w:b/>
                <w:bCs/>
              </w:rPr>
              <w:t>(regulation 36)</w:t>
            </w:r>
          </w:p>
        </w:tc>
      </w:tr>
      <w:tr w:rsidR="009A51D8" w:rsidRPr="003B4BD1" w14:paraId="239060B7" w14:textId="77777777" w:rsidTr="00F250B5">
        <w:tc>
          <w:tcPr>
            <w:tcW w:w="10201" w:type="dxa"/>
            <w:gridSpan w:val="3"/>
            <w:shd w:val="clear" w:color="auto" w:fill="EAF1DD" w:themeFill="accent3" w:themeFillTint="33"/>
          </w:tcPr>
          <w:p w14:paraId="52B2771C" w14:textId="2BB2459C" w:rsidR="003F31ED" w:rsidRPr="00A64F80" w:rsidRDefault="003F31ED">
            <w:pPr>
              <w:rPr>
                <w:rFonts w:ascii="Nunito" w:hAnsi="Nunito" w:cstheme="minorHAnsi"/>
                <w:b/>
                <w:bCs/>
              </w:rPr>
            </w:pPr>
            <w:r w:rsidRPr="00A64F80">
              <w:rPr>
                <w:rFonts w:ascii="Nunito" w:hAnsi="Nunito" w:cstheme="minorHAnsi"/>
                <w:b/>
                <w:bCs/>
              </w:rPr>
              <w:t xml:space="preserve">Description of </w:t>
            </w:r>
            <w:r w:rsidR="00202D67" w:rsidRPr="008269F6">
              <w:rPr>
                <w:rFonts w:ascii="Nunito" w:hAnsi="Nunito" w:cstheme="minorHAnsi"/>
                <w:b/>
                <w:bCs/>
              </w:rPr>
              <w:t>p</w:t>
            </w:r>
            <w:r w:rsidRPr="00A64F80">
              <w:rPr>
                <w:rFonts w:ascii="Nunito" w:hAnsi="Nunito" w:cstheme="minorHAnsi"/>
                <w:b/>
                <w:bCs/>
              </w:rPr>
              <w:t xml:space="preserve">lan </w:t>
            </w:r>
            <w:r w:rsidR="00202D67" w:rsidRPr="008269F6">
              <w:rPr>
                <w:rFonts w:ascii="Nunito" w:hAnsi="Nunito" w:cstheme="minorHAnsi"/>
                <w:b/>
                <w:bCs/>
              </w:rPr>
              <w:t>s</w:t>
            </w:r>
            <w:r w:rsidRPr="00A64F80">
              <w:rPr>
                <w:rFonts w:ascii="Nunito" w:hAnsi="Nunito" w:cstheme="minorHAnsi"/>
                <w:b/>
                <w:bCs/>
              </w:rPr>
              <w:t xml:space="preserve">tage: </w:t>
            </w:r>
          </w:p>
        </w:tc>
      </w:tr>
      <w:tr w:rsidR="007B3F87" w:rsidRPr="003B4BD1" w14:paraId="41110CB6" w14:textId="77777777" w:rsidTr="007B3F87">
        <w:trPr>
          <w:trHeight w:val="1179"/>
        </w:trPr>
        <w:tc>
          <w:tcPr>
            <w:tcW w:w="10201" w:type="dxa"/>
            <w:gridSpan w:val="3"/>
            <w:shd w:val="clear" w:color="auto" w:fill="D6E3BC" w:themeFill="accent3" w:themeFillTint="66"/>
          </w:tcPr>
          <w:p w14:paraId="56316C35" w14:textId="6DD49990" w:rsidR="009A51D8" w:rsidRPr="00A64F80" w:rsidRDefault="003F31ED">
            <w:pPr>
              <w:rPr>
                <w:rFonts w:ascii="Nunito" w:hAnsi="Nunito" w:cstheme="minorHAnsi"/>
              </w:rPr>
            </w:pPr>
            <w:r w:rsidRPr="00A64F80">
              <w:rPr>
                <w:rFonts w:ascii="Nunito" w:hAnsi="Nunito" w:cstheme="minorHAnsi"/>
              </w:rPr>
              <w:t xml:space="preserve">This is the last stage of the </w:t>
            </w:r>
            <w:r w:rsidR="007B3F87">
              <w:rPr>
                <w:rFonts w:ascii="Nunito" w:hAnsi="Nunito" w:cstheme="minorHAnsi"/>
              </w:rPr>
              <w:t xml:space="preserve">preparation </w:t>
            </w:r>
            <w:r w:rsidRPr="00A64F80">
              <w:rPr>
                <w:rFonts w:ascii="Nunito" w:hAnsi="Nunito" w:cstheme="minorHAnsi"/>
              </w:rPr>
              <w:t xml:space="preserve">process following </w:t>
            </w:r>
            <w:r w:rsidR="00A20D55" w:rsidRPr="00067130">
              <w:rPr>
                <w:rFonts w:ascii="Nunito" w:hAnsi="Nunito" w:cstheme="minorHAnsi"/>
              </w:rPr>
              <w:t xml:space="preserve">the public </w:t>
            </w:r>
            <w:r w:rsidRPr="00A64F80">
              <w:rPr>
                <w:rFonts w:ascii="Nunito" w:hAnsi="Nunito" w:cstheme="minorHAnsi"/>
              </w:rPr>
              <w:t>examination</w:t>
            </w:r>
            <w:r w:rsidR="00A005FD">
              <w:rPr>
                <w:rFonts w:ascii="Nunito" w:hAnsi="Nunito" w:cstheme="minorHAnsi"/>
              </w:rPr>
              <w:t xml:space="preserve">, </w:t>
            </w:r>
            <w:r w:rsidRPr="00A64F80">
              <w:rPr>
                <w:rFonts w:ascii="Nunito" w:hAnsi="Nunito" w:cstheme="minorHAnsi"/>
              </w:rPr>
              <w:t xml:space="preserve">at which the </w:t>
            </w:r>
            <w:r w:rsidR="00A14579" w:rsidRPr="00067130">
              <w:rPr>
                <w:rFonts w:ascii="Nunito" w:hAnsi="Nunito" w:cstheme="minorHAnsi"/>
              </w:rPr>
              <w:t>i</w:t>
            </w:r>
            <w:r w:rsidRPr="00A64F80">
              <w:rPr>
                <w:rFonts w:ascii="Nunito" w:hAnsi="Nunito" w:cstheme="minorHAnsi"/>
              </w:rPr>
              <w:t xml:space="preserve">nspector publishes </w:t>
            </w:r>
            <w:r w:rsidR="00A005FD">
              <w:rPr>
                <w:rFonts w:ascii="Nunito" w:hAnsi="Nunito" w:cstheme="minorHAnsi"/>
              </w:rPr>
              <w:t xml:space="preserve">their </w:t>
            </w:r>
            <w:r w:rsidRPr="00A64F80">
              <w:rPr>
                <w:rFonts w:ascii="Nunito" w:hAnsi="Nunito" w:cstheme="minorHAnsi"/>
              </w:rPr>
              <w:t xml:space="preserve">recommendations </w:t>
            </w:r>
            <w:r w:rsidR="00A14579" w:rsidRPr="00067130">
              <w:rPr>
                <w:rFonts w:ascii="Nunito" w:hAnsi="Nunito" w:cstheme="minorHAnsi"/>
              </w:rPr>
              <w:t>on the soundness of the plan in a final r</w:t>
            </w:r>
            <w:r w:rsidRPr="00A64F80">
              <w:rPr>
                <w:rFonts w:ascii="Nunito" w:hAnsi="Nunito" w:cstheme="minorHAnsi"/>
              </w:rPr>
              <w:t xml:space="preserve">eport.  </w:t>
            </w:r>
            <w:r w:rsidR="00AE072E" w:rsidRPr="00067130">
              <w:rPr>
                <w:rFonts w:ascii="Nunito" w:hAnsi="Nunito" w:cstheme="minorHAnsi"/>
              </w:rPr>
              <w:t xml:space="preserve">If the </w:t>
            </w:r>
            <w:r w:rsidRPr="00A64F80">
              <w:rPr>
                <w:rFonts w:ascii="Nunito" w:hAnsi="Nunito" w:cstheme="minorHAnsi"/>
              </w:rPr>
              <w:t xml:space="preserve">inspector </w:t>
            </w:r>
            <w:r w:rsidR="00AE072E" w:rsidRPr="00067130">
              <w:rPr>
                <w:rFonts w:ascii="Nunito" w:hAnsi="Nunito" w:cstheme="minorHAnsi"/>
              </w:rPr>
              <w:t>confirms</w:t>
            </w:r>
            <w:r w:rsidR="00A005FD">
              <w:rPr>
                <w:rFonts w:ascii="Nunito" w:hAnsi="Nunito" w:cstheme="minorHAnsi"/>
              </w:rPr>
              <w:t xml:space="preserve"> </w:t>
            </w:r>
            <w:r w:rsidR="00AE072E" w:rsidRPr="00067130">
              <w:rPr>
                <w:rFonts w:ascii="Nunito" w:hAnsi="Nunito" w:cstheme="minorHAnsi"/>
              </w:rPr>
              <w:t xml:space="preserve">that the plan is sound and legally compliant, </w:t>
            </w:r>
            <w:r w:rsidR="00071E05" w:rsidRPr="00067130">
              <w:rPr>
                <w:rFonts w:ascii="Nunito" w:hAnsi="Nunito" w:cstheme="minorHAnsi"/>
              </w:rPr>
              <w:t>we</w:t>
            </w:r>
            <w:r w:rsidR="00A14579" w:rsidRPr="00067130">
              <w:rPr>
                <w:rFonts w:ascii="Nunito" w:hAnsi="Nunito" w:cstheme="minorHAnsi"/>
              </w:rPr>
              <w:t xml:space="preserve"> </w:t>
            </w:r>
            <w:r w:rsidR="005C53B1" w:rsidRPr="00067130">
              <w:rPr>
                <w:rFonts w:ascii="Nunito" w:hAnsi="Nunito" w:cstheme="minorHAnsi"/>
              </w:rPr>
              <w:t>will be able to</w:t>
            </w:r>
            <w:r w:rsidR="00A005FD">
              <w:rPr>
                <w:rFonts w:ascii="Nunito" w:hAnsi="Nunito" w:cstheme="minorHAnsi"/>
              </w:rPr>
              <w:t xml:space="preserve"> formally</w:t>
            </w:r>
            <w:r w:rsidR="005C53B1" w:rsidRPr="00067130">
              <w:rPr>
                <w:rFonts w:ascii="Nunito" w:hAnsi="Nunito" w:cstheme="minorHAnsi"/>
              </w:rPr>
              <w:t xml:space="preserve"> </w:t>
            </w:r>
            <w:r w:rsidRPr="00A64F80">
              <w:rPr>
                <w:rFonts w:ascii="Nunito" w:hAnsi="Nunito" w:cstheme="minorHAnsi"/>
              </w:rPr>
              <w:t xml:space="preserve">adopt the </w:t>
            </w:r>
            <w:r w:rsidR="00A14579" w:rsidRPr="00067130">
              <w:rPr>
                <w:rFonts w:ascii="Nunito" w:hAnsi="Nunito" w:cstheme="minorHAnsi"/>
              </w:rPr>
              <w:t>p</w:t>
            </w:r>
            <w:r w:rsidRPr="00A64F80">
              <w:rPr>
                <w:rFonts w:ascii="Nunito" w:hAnsi="Nunito" w:cstheme="minorHAnsi"/>
              </w:rPr>
              <w:t>lan</w:t>
            </w:r>
            <w:r w:rsidR="00A005FD">
              <w:rPr>
                <w:rFonts w:ascii="Nunito" w:hAnsi="Nunito" w:cstheme="minorHAnsi"/>
              </w:rPr>
              <w:t xml:space="preserve"> (</w:t>
            </w:r>
            <w:r w:rsidR="00071E05" w:rsidRPr="00067130">
              <w:rPr>
                <w:rFonts w:ascii="Nunito" w:hAnsi="Nunito" w:cstheme="minorHAnsi"/>
              </w:rPr>
              <w:t xml:space="preserve">subject to </w:t>
            </w:r>
            <w:r w:rsidR="00A14579" w:rsidRPr="00067130">
              <w:rPr>
                <w:rFonts w:ascii="Nunito" w:hAnsi="Nunito" w:cstheme="minorHAnsi"/>
              </w:rPr>
              <w:t xml:space="preserve">the </w:t>
            </w:r>
            <w:r w:rsidRPr="00A64F80">
              <w:rPr>
                <w:rFonts w:ascii="Nunito" w:hAnsi="Nunito" w:cstheme="minorHAnsi"/>
              </w:rPr>
              <w:t xml:space="preserve">‘main’ </w:t>
            </w:r>
            <w:proofErr w:type="gramStart"/>
            <w:r w:rsidRPr="00A64F80">
              <w:rPr>
                <w:rFonts w:ascii="Nunito" w:hAnsi="Nunito" w:cstheme="minorHAnsi"/>
              </w:rPr>
              <w:t>modifications</w:t>
            </w:r>
            <w:r w:rsidR="007B3F87">
              <w:rPr>
                <w:rFonts w:ascii="Nunito" w:hAnsi="Nunito" w:cstheme="minorHAnsi"/>
              </w:rPr>
              <w:t>’</w:t>
            </w:r>
            <w:proofErr w:type="gramEnd"/>
            <w:r w:rsidRPr="00A64F80">
              <w:rPr>
                <w:rFonts w:ascii="Nunito" w:hAnsi="Nunito" w:cstheme="minorHAnsi"/>
              </w:rPr>
              <w:t xml:space="preserve"> </w:t>
            </w:r>
            <w:r w:rsidR="005C53B1" w:rsidRPr="00067130">
              <w:rPr>
                <w:rFonts w:ascii="Nunito" w:hAnsi="Nunito" w:cstheme="minorHAnsi"/>
              </w:rPr>
              <w:t>identi</w:t>
            </w:r>
            <w:r w:rsidR="00071E05" w:rsidRPr="00067130">
              <w:rPr>
                <w:rFonts w:ascii="Nunito" w:hAnsi="Nunito" w:cstheme="minorHAnsi"/>
              </w:rPr>
              <w:t>fi</w:t>
            </w:r>
            <w:r w:rsidR="005C53B1" w:rsidRPr="00067130">
              <w:rPr>
                <w:rFonts w:ascii="Nunito" w:hAnsi="Nunito" w:cstheme="minorHAnsi"/>
              </w:rPr>
              <w:t>ed</w:t>
            </w:r>
            <w:r w:rsidR="00A005FD">
              <w:rPr>
                <w:rFonts w:ascii="Nunito" w:hAnsi="Nunito" w:cstheme="minorHAnsi"/>
              </w:rPr>
              <w:t xml:space="preserve"> </w:t>
            </w:r>
            <w:r w:rsidR="007B3F87">
              <w:rPr>
                <w:rFonts w:ascii="Nunito" w:hAnsi="Nunito" w:cstheme="minorHAnsi"/>
              </w:rPr>
              <w:t>in the report</w:t>
            </w:r>
            <w:r w:rsidR="00A005FD">
              <w:rPr>
                <w:rFonts w:ascii="Nunito" w:hAnsi="Nunito" w:cstheme="minorHAnsi"/>
              </w:rPr>
              <w:t>). In addition, w</w:t>
            </w:r>
            <w:r w:rsidR="00A14579" w:rsidRPr="00067130">
              <w:rPr>
                <w:rFonts w:ascii="Nunito" w:hAnsi="Nunito" w:cstheme="minorHAnsi"/>
              </w:rPr>
              <w:t>e w</w:t>
            </w:r>
            <w:r w:rsidRPr="00A64F80">
              <w:rPr>
                <w:rFonts w:ascii="Nunito" w:hAnsi="Nunito" w:cstheme="minorHAnsi"/>
              </w:rPr>
              <w:t>ill be able to make</w:t>
            </w:r>
            <w:r w:rsidR="005C53B1" w:rsidRPr="00067130">
              <w:rPr>
                <w:rFonts w:ascii="Nunito" w:hAnsi="Nunito" w:cstheme="minorHAnsi"/>
              </w:rPr>
              <w:t xml:space="preserve"> minor,</w:t>
            </w:r>
            <w:r w:rsidRPr="00A64F80">
              <w:rPr>
                <w:rFonts w:ascii="Nunito" w:hAnsi="Nunito" w:cstheme="minorHAnsi"/>
              </w:rPr>
              <w:t xml:space="preserve"> non-material changes (‘additional modifications’) at any time before</w:t>
            </w:r>
            <w:r w:rsidR="005C53B1" w:rsidRPr="00067130">
              <w:rPr>
                <w:rFonts w:ascii="Nunito" w:hAnsi="Nunito" w:cstheme="minorHAnsi"/>
              </w:rPr>
              <w:t xml:space="preserve"> formal</w:t>
            </w:r>
            <w:r w:rsidRPr="00A64F80">
              <w:rPr>
                <w:rFonts w:ascii="Nunito" w:hAnsi="Nunito" w:cstheme="minorHAnsi"/>
              </w:rPr>
              <w:t xml:space="preserve"> adoption</w:t>
            </w:r>
            <w:r w:rsidR="005C53B1" w:rsidRPr="00067130">
              <w:rPr>
                <w:rFonts w:ascii="Nunito" w:hAnsi="Nunito" w:cstheme="minorHAnsi"/>
              </w:rPr>
              <w:t xml:space="preserve"> to improve the clarity, consistency and accuracy of the plan.</w:t>
            </w:r>
            <w:r w:rsidR="005C53B1" w:rsidRPr="00AA642B">
              <w:rPr>
                <w:rFonts w:ascii="Nunito" w:hAnsi="Nunito" w:cstheme="minorHAnsi"/>
                <w:sz w:val="22"/>
                <w:szCs w:val="22"/>
              </w:rPr>
              <w:t xml:space="preserve">  </w:t>
            </w:r>
          </w:p>
        </w:tc>
      </w:tr>
      <w:tr w:rsidR="003F31ED" w:rsidRPr="003B4BD1" w14:paraId="3934D9F8" w14:textId="77777777" w:rsidTr="00A64F80">
        <w:trPr>
          <w:trHeight w:val="58"/>
        </w:trPr>
        <w:tc>
          <w:tcPr>
            <w:tcW w:w="2637" w:type="dxa"/>
            <w:shd w:val="clear" w:color="auto" w:fill="F2F2F2" w:themeFill="background1" w:themeFillShade="F2"/>
          </w:tcPr>
          <w:p w14:paraId="46218BB1"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Who was/will be involved?</w:t>
            </w:r>
          </w:p>
        </w:tc>
        <w:tc>
          <w:tcPr>
            <w:tcW w:w="4021" w:type="dxa"/>
            <w:shd w:val="clear" w:color="auto" w:fill="F2F2F2" w:themeFill="background1" w:themeFillShade="F2"/>
          </w:tcPr>
          <w:p w14:paraId="0FF8DC85" w14:textId="77777777" w:rsidR="003F31ED" w:rsidRPr="00A64F80" w:rsidRDefault="003F31ED" w:rsidP="00A64F80">
            <w:pPr>
              <w:rPr>
                <w:rFonts w:ascii="Nunito" w:hAnsi="Nunito" w:cstheme="minorHAnsi"/>
                <w:b/>
                <w:bCs/>
                <w:sz w:val="22"/>
                <w:szCs w:val="22"/>
              </w:rPr>
            </w:pPr>
            <w:r w:rsidRPr="00A64F80">
              <w:rPr>
                <w:rFonts w:ascii="Nunito" w:hAnsi="Nunito" w:cstheme="minorHAnsi"/>
                <w:b/>
                <w:bCs/>
              </w:rPr>
              <w:t>What were we/are we consulting on?</w:t>
            </w:r>
          </w:p>
        </w:tc>
        <w:tc>
          <w:tcPr>
            <w:tcW w:w="3543" w:type="dxa"/>
            <w:shd w:val="clear" w:color="auto" w:fill="F2F2F2" w:themeFill="background1" w:themeFillShade="F2"/>
          </w:tcPr>
          <w:p w14:paraId="59309E46" w14:textId="10140E65" w:rsidR="003F31ED" w:rsidRPr="00A64F80" w:rsidRDefault="003F31ED" w:rsidP="00A64F80">
            <w:pPr>
              <w:rPr>
                <w:rFonts w:ascii="Nunito" w:hAnsi="Nunito" w:cstheme="minorHAnsi"/>
                <w:b/>
                <w:bCs/>
                <w:sz w:val="22"/>
                <w:szCs w:val="22"/>
              </w:rPr>
            </w:pPr>
            <w:r w:rsidRPr="00A64F80">
              <w:rPr>
                <w:rFonts w:ascii="Nunito" w:hAnsi="Nunito" w:cstheme="minorHAnsi"/>
                <w:b/>
                <w:bCs/>
              </w:rPr>
              <w:t xml:space="preserve">How did we consult, or how are we consulting? </w:t>
            </w:r>
          </w:p>
        </w:tc>
      </w:tr>
      <w:tr w:rsidR="003F31ED" w:rsidRPr="003B4BD1" w14:paraId="3ACC852D" w14:textId="77777777" w:rsidTr="00A64F80">
        <w:trPr>
          <w:trHeight w:val="56"/>
        </w:trPr>
        <w:tc>
          <w:tcPr>
            <w:tcW w:w="10201" w:type="dxa"/>
            <w:gridSpan w:val="3"/>
            <w:shd w:val="clear" w:color="auto" w:fill="EAF1DD" w:themeFill="accent3" w:themeFillTint="33"/>
          </w:tcPr>
          <w:p w14:paraId="3B9AC035" w14:textId="57F6D6FB" w:rsidR="003F31ED" w:rsidRPr="00A64F80" w:rsidRDefault="003F31ED" w:rsidP="00A64F80">
            <w:pPr>
              <w:pStyle w:val="TableParagraph"/>
              <w:spacing w:line="232" w:lineRule="exact"/>
              <w:ind w:left="0"/>
              <w:rPr>
                <w:rFonts w:ascii="Nunito" w:hAnsi="Nunito" w:cstheme="minorHAnsi"/>
                <w:bCs/>
              </w:rPr>
            </w:pPr>
            <w:r w:rsidRPr="00A64F80">
              <w:rPr>
                <w:rFonts w:ascii="Nunito" w:hAnsi="Nunito" w:cstheme="minorHAnsi"/>
                <w:bCs/>
                <w:i/>
                <w:iCs/>
              </w:rPr>
              <w:t xml:space="preserve">Receipt and </w:t>
            </w:r>
            <w:r w:rsidR="00202D67" w:rsidRPr="00A64F80">
              <w:rPr>
                <w:rFonts w:ascii="Nunito" w:hAnsi="Nunito" w:cstheme="minorHAnsi"/>
                <w:bCs/>
                <w:i/>
                <w:iCs/>
              </w:rPr>
              <w:t>p</w:t>
            </w:r>
            <w:r w:rsidRPr="00A64F80">
              <w:rPr>
                <w:rFonts w:ascii="Nunito" w:hAnsi="Nunito" w:cstheme="minorHAnsi"/>
                <w:bCs/>
                <w:i/>
                <w:iCs/>
              </w:rPr>
              <w:t xml:space="preserve">ublication of </w:t>
            </w:r>
            <w:r w:rsidR="00202D67" w:rsidRPr="00A64F80">
              <w:rPr>
                <w:rFonts w:ascii="Nunito" w:hAnsi="Nunito" w:cstheme="minorHAnsi"/>
                <w:bCs/>
                <w:i/>
                <w:iCs/>
              </w:rPr>
              <w:t>the i</w:t>
            </w:r>
            <w:r w:rsidRPr="00A64F80">
              <w:rPr>
                <w:rFonts w:ascii="Nunito" w:hAnsi="Nunito" w:cstheme="minorHAnsi"/>
                <w:bCs/>
                <w:i/>
                <w:iCs/>
              </w:rPr>
              <w:t xml:space="preserve">nspector’s </w:t>
            </w:r>
            <w:r w:rsidR="00202D67" w:rsidRPr="00A64F80">
              <w:rPr>
                <w:rFonts w:ascii="Nunito" w:hAnsi="Nunito" w:cstheme="minorHAnsi"/>
                <w:bCs/>
                <w:i/>
                <w:iCs/>
              </w:rPr>
              <w:t>r</w:t>
            </w:r>
            <w:r w:rsidRPr="00A64F80">
              <w:rPr>
                <w:rFonts w:ascii="Nunito" w:hAnsi="Nunito" w:cstheme="minorHAnsi"/>
                <w:bCs/>
                <w:i/>
                <w:iCs/>
              </w:rPr>
              <w:t>eport</w:t>
            </w:r>
            <w:r w:rsidRPr="00A64F80">
              <w:rPr>
                <w:rFonts w:ascii="Nunito" w:hAnsi="Nunito" w:cstheme="minorHAnsi"/>
                <w:b/>
              </w:rPr>
              <w:t xml:space="preserve"> </w:t>
            </w:r>
          </w:p>
        </w:tc>
      </w:tr>
      <w:tr w:rsidR="00A005FD" w:rsidRPr="003B4BD1" w14:paraId="33A37901" w14:textId="77777777" w:rsidTr="00A005FD">
        <w:trPr>
          <w:trHeight w:val="271"/>
        </w:trPr>
        <w:tc>
          <w:tcPr>
            <w:tcW w:w="2637" w:type="dxa"/>
          </w:tcPr>
          <w:p w14:paraId="3A4BCD5B" w14:textId="650ED303" w:rsidR="003F31ED" w:rsidRPr="00A64F80" w:rsidRDefault="003F31ED">
            <w:pPr>
              <w:rPr>
                <w:rFonts w:ascii="Nunito" w:hAnsi="Nunito" w:cstheme="minorHAnsi"/>
                <w:sz w:val="22"/>
                <w:szCs w:val="22"/>
              </w:rPr>
            </w:pPr>
            <w:r w:rsidRPr="00A64F80">
              <w:rPr>
                <w:rFonts w:ascii="Nunito" w:hAnsi="Nunito" w:cstheme="minorHAnsi"/>
              </w:rPr>
              <w:t xml:space="preserve">We will notify people/organisations listed in the </w:t>
            </w:r>
            <w:r w:rsidR="00202D67" w:rsidRPr="00987E31">
              <w:rPr>
                <w:rFonts w:ascii="Nunito" w:hAnsi="Nunito" w:cstheme="minorHAnsi"/>
              </w:rPr>
              <w:t>r</w:t>
            </w:r>
            <w:r w:rsidRPr="00A64F80">
              <w:rPr>
                <w:rFonts w:ascii="Nunito" w:hAnsi="Nunito" w:cstheme="minorHAnsi"/>
              </w:rPr>
              <w:t xml:space="preserve">egulations and others as appropriate via </w:t>
            </w:r>
            <w:r w:rsidR="00202D67" w:rsidRPr="00987E31">
              <w:rPr>
                <w:rFonts w:ascii="Nunito" w:hAnsi="Nunito" w:cstheme="minorHAnsi"/>
              </w:rPr>
              <w:t>p</w:t>
            </w:r>
            <w:r w:rsidRPr="00A64F80">
              <w:rPr>
                <w:rFonts w:ascii="Nunito" w:hAnsi="Nunito" w:cstheme="minorHAnsi"/>
              </w:rPr>
              <w:t xml:space="preserve">rogramme </w:t>
            </w:r>
            <w:r w:rsidR="00202D67" w:rsidRPr="00987E31">
              <w:rPr>
                <w:rFonts w:ascii="Nunito" w:hAnsi="Nunito" w:cstheme="minorHAnsi"/>
              </w:rPr>
              <w:t>o</w:t>
            </w:r>
            <w:r w:rsidRPr="00A64F80">
              <w:rPr>
                <w:rFonts w:ascii="Nunito" w:hAnsi="Nunito" w:cstheme="minorHAnsi"/>
              </w:rPr>
              <w:t xml:space="preserve">fficer about the publication of the </w:t>
            </w:r>
            <w:r w:rsidR="00C0471E" w:rsidRPr="00987E31">
              <w:rPr>
                <w:rFonts w:ascii="Nunito" w:hAnsi="Nunito" w:cstheme="minorHAnsi"/>
              </w:rPr>
              <w:t>i</w:t>
            </w:r>
            <w:r w:rsidRPr="00A64F80">
              <w:rPr>
                <w:rFonts w:ascii="Nunito" w:hAnsi="Nunito" w:cstheme="minorHAnsi"/>
              </w:rPr>
              <w:t xml:space="preserve">nspector’s report.  </w:t>
            </w:r>
          </w:p>
        </w:tc>
        <w:tc>
          <w:tcPr>
            <w:tcW w:w="4021" w:type="dxa"/>
          </w:tcPr>
          <w:p w14:paraId="1AD06E43" w14:textId="052A459B" w:rsidR="00A005FD" w:rsidRPr="00AA27CF" w:rsidRDefault="009A51D8" w:rsidP="00A005FD">
            <w:pPr>
              <w:rPr>
                <w:rFonts w:ascii="Nunito" w:hAnsi="Nunito" w:cstheme="minorHAnsi"/>
              </w:rPr>
            </w:pPr>
            <w:r w:rsidRPr="00A64F80">
              <w:rPr>
                <w:rFonts w:ascii="Nunito" w:hAnsi="Nunito" w:cstheme="minorHAnsi"/>
              </w:rPr>
              <w:t xml:space="preserve">At the end of the examination, the planning inspector will </w:t>
            </w:r>
            <w:r w:rsidR="00A005FD">
              <w:rPr>
                <w:rFonts w:ascii="Nunito" w:hAnsi="Nunito" w:cstheme="minorHAnsi"/>
                <w:sz w:val="22"/>
                <w:szCs w:val="22"/>
              </w:rPr>
              <w:t xml:space="preserve">publish </w:t>
            </w:r>
            <w:r w:rsidRPr="00A64F80">
              <w:rPr>
                <w:rFonts w:ascii="Nunito" w:hAnsi="Nunito" w:cstheme="minorHAnsi"/>
              </w:rPr>
              <w:t xml:space="preserve">a report on the submitted plan to the six </w:t>
            </w:r>
            <w:r w:rsidRPr="00AA27CF">
              <w:rPr>
                <w:rFonts w:ascii="Nunito" w:hAnsi="Nunito" w:cstheme="minorHAnsi"/>
              </w:rPr>
              <w:t xml:space="preserve">Oxfordshire authorities </w:t>
            </w:r>
            <w:r w:rsidR="00A005FD" w:rsidRPr="00AA27CF">
              <w:rPr>
                <w:rFonts w:ascii="Nunito" w:hAnsi="Nunito" w:cstheme="minorHAnsi"/>
              </w:rPr>
              <w:t>recommending whether they can adopt the plan</w:t>
            </w:r>
            <w:r w:rsidR="007B3F87" w:rsidRPr="00AA27CF">
              <w:rPr>
                <w:rFonts w:ascii="Nunito" w:hAnsi="Nunito" w:cstheme="minorHAnsi"/>
              </w:rPr>
              <w:t xml:space="preserve">. </w:t>
            </w:r>
            <w:r w:rsidR="00A005FD" w:rsidRPr="00AA27CF">
              <w:rPr>
                <w:rFonts w:ascii="Nunito" w:hAnsi="Nunito" w:cstheme="minorHAnsi"/>
              </w:rPr>
              <w:t xml:space="preserve">In most cases, the report will recommend some changes (known as ‘main modifications’ – see below) that are necessary to allow the plan to be adopted. </w:t>
            </w:r>
          </w:p>
          <w:p w14:paraId="56220A86" w14:textId="77777777" w:rsidR="00A005FD" w:rsidRPr="00A005FD" w:rsidRDefault="00A005FD">
            <w:pPr>
              <w:rPr>
                <w:rFonts w:ascii="Nunito" w:hAnsi="Nunito" w:cstheme="minorHAnsi"/>
                <w:sz w:val="22"/>
                <w:szCs w:val="22"/>
              </w:rPr>
            </w:pPr>
          </w:p>
          <w:p w14:paraId="0911F30E" w14:textId="147D2F11" w:rsidR="003256BA" w:rsidRPr="00A64F80" w:rsidRDefault="003F31ED">
            <w:pPr>
              <w:rPr>
                <w:rFonts w:ascii="Nunito" w:hAnsi="Nunito" w:cstheme="minorHAnsi"/>
                <w:sz w:val="22"/>
                <w:szCs w:val="22"/>
              </w:rPr>
            </w:pPr>
            <w:r w:rsidRPr="00A64F80">
              <w:rPr>
                <w:rFonts w:ascii="Nunito" w:hAnsi="Nunito" w:cstheme="minorHAnsi"/>
              </w:rPr>
              <w:t xml:space="preserve">There is no consultation on the </w:t>
            </w:r>
            <w:r w:rsidR="00202D67" w:rsidRPr="00987E31">
              <w:rPr>
                <w:rFonts w:ascii="Nunito" w:hAnsi="Nunito" w:cstheme="minorHAnsi"/>
              </w:rPr>
              <w:t>i</w:t>
            </w:r>
            <w:r w:rsidRPr="00A64F80">
              <w:rPr>
                <w:rFonts w:ascii="Nunito" w:hAnsi="Nunito" w:cstheme="minorHAnsi"/>
              </w:rPr>
              <w:t xml:space="preserve">nspector’s </w:t>
            </w:r>
            <w:r w:rsidR="00202D67" w:rsidRPr="00987E31">
              <w:rPr>
                <w:rFonts w:ascii="Nunito" w:hAnsi="Nunito" w:cstheme="minorHAnsi"/>
              </w:rPr>
              <w:t>r</w:t>
            </w:r>
            <w:r w:rsidRPr="00A64F80">
              <w:rPr>
                <w:rFonts w:ascii="Nunito" w:hAnsi="Nunito" w:cstheme="minorHAnsi"/>
              </w:rPr>
              <w:t xml:space="preserve">eport, but it will be </w:t>
            </w:r>
            <w:r w:rsidR="00202D67" w:rsidRPr="00987E31">
              <w:rPr>
                <w:rFonts w:ascii="Nunito" w:hAnsi="Nunito" w:cstheme="minorHAnsi"/>
              </w:rPr>
              <w:t>made available to the public via our</w:t>
            </w:r>
            <w:r w:rsidR="00C0471E" w:rsidRPr="00987E31">
              <w:rPr>
                <w:rFonts w:ascii="Nunito" w:hAnsi="Nunito" w:cstheme="minorHAnsi"/>
              </w:rPr>
              <w:t xml:space="preserve"> </w:t>
            </w:r>
            <w:r w:rsidR="00202D67" w:rsidRPr="00987E31">
              <w:rPr>
                <w:rFonts w:ascii="Nunito" w:hAnsi="Nunito" w:cstheme="minorHAnsi"/>
              </w:rPr>
              <w:t xml:space="preserve">website. </w:t>
            </w:r>
          </w:p>
        </w:tc>
        <w:tc>
          <w:tcPr>
            <w:tcW w:w="3543" w:type="dxa"/>
          </w:tcPr>
          <w:p w14:paraId="10A60F25"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Oxfordshire Plan 2050 website</w:t>
            </w:r>
          </w:p>
          <w:p w14:paraId="4D9FB49D"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Contact consultees/organisations and other relevant stakeholders by email</w:t>
            </w:r>
          </w:p>
          <w:p w14:paraId="02E0D164"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Press release</w:t>
            </w:r>
          </w:p>
          <w:p w14:paraId="05CDA174" w14:textId="77777777" w:rsidR="003F31ED" w:rsidRPr="00A64F80"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Social media posts</w:t>
            </w:r>
          </w:p>
          <w:p w14:paraId="4B69C47B" w14:textId="18C5E288" w:rsidR="003F31ED" w:rsidRPr="00A64F80" w:rsidRDefault="003F31ED">
            <w:pPr>
              <w:rPr>
                <w:rFonts w:ascii="Nunito" w:hAnsi="Nunito"/>
                <w:sz w:val="22"/>
                <w:szCs w:val="22"/>
              </w:rPr>
            </w:pPr>
          </w:p>
        </w:tc>
      </w:tr>
      <w:tr w:rsidR="003F31ED" w:rsidRPr="003B4BD1" w14:paraId="5B2CCF39" w14:textId="77777777" w:rsidTr="00A64F80">
        <w:trPr>
          <w:trHeight w:val="190"/>
        </w:trPr>
        <w:tc>
          <w:tcPr>
            <w:tcW w:w="10201" w:type="dxa"/>
            <w:gridSpan w:val="3"/>
            <w:shd w:val="clear" w:color="auto" w:fill="EAF1DD" w:themeFill="accent3" w:themeFillTint="33"/>
          </w:tcPr>
          <w:p w14:paraId="2165D86F" w14:textId="015876D7" w:rsidR="003F31ED" w:rsidRPr="00A64F80" w:rsidRDefault="003F31ED" w:rsidP="00A64F80">
            <w:pPr>
              <w:pStyle w:val="TableParagraph"/>
              <w:spacing w:line="232" w:lineRule="exact"/>
              <w:ind w:left="0"/>
              <w:rPr>
                <w:rFonts w:ascii="Nunito" w:hAnsi="Nunito" w:cstheme="minorHAnsi"/>
                <w:bCs/>
              </w:rPr>
            </w:pPr>
            <w:r w:rsidRPr="00A64F80">
              <w:rPr>
                <w:rFonts w:ascii="Nunito" w:hAnsi="Nunito" w:cstheme="minorHAnsi"/>
                <w:bCs/>
                <w:i/>
                <w:iCs/>
              </w:rPr>
              <w:t>Adoption</w:t>
            </w:r>
            <w:r w:rsidRPr="00A64F80">
              <w:rPr>
                <w:rFonts w:ascii="Nunito" w:hAnsi="Nunito" w:cstheme="minorHAnsi"/>
                <w:bCs/>
              </w:rPr>
              <w:t xml:space="preserve"> </w:t>
            </w:r>
          </w:p>
        </w:tc>
      </w:tr>
      <w:tr w:rsidR="00987E31" w:rsidRPr="003B4BD1" w14:paraId="2F508246" w14:textId="77777777" w:rsidTr="00987E31">
        <w:trPr>
          <w:trHeight w:val="285"/>
        </w:trPr>
        <w:tc>
          <w:tcPr>
            <w:tcW w:w="2637" w:type="dxa"/>
          </w:tcPr>
          <w:p w14:paraId="6116A0B0" w14:textId="53B54C42" w:rsidR="003F31ED" w:rsidRPr="00A64F80" w:rsidRDefault="003F31ED">
            <w:pPr>
              <w:rPr>
                <w:rFonts w:ascii="Nunito" w:hAnsi="Nunito" w:cstheme="minorHAnsi"/>
                <w:sz w:val="22"/>
                <w:szCs w:val="22"/>
              </w:rPr>
            </w:pPr>
            <w:r w:rsidRPr="00A64F80">
              <w:rPr>
                <w:rFonts w:ascii="Nunito" w:hAnsi="Nunito" w:cstheme="minorHAnsi"/>
              </w:rPr>
              <w:t xml:space="preserve">We will notify people/organisations </w:t>
            </w:r>
            <w:r w:rsidRPr="00A64F80">
              <w:rPr>
                <w:rFonts w:ascii="Nunito" w:hAnsi="Nunito" w:cstheme="minorHAnsi"/>
              </w:rPr>
              <w:lastRenderedPageBreak/>
              <w:t xml:space="preserve">listed in the </w:t>
            </w:r>
            <w:r w:rsidR="00202D67" w:rsidRPr="00987E31">
              <w:rPr>
                <w:rFonts w:ascii="Nunito" w:hAnsi="Nunito" w:cstheme="minorHAnsi"/>
              </w:rPr>
              <w:t>r</w:t>
            </w:r>
            <w:r w:rsidRPr="00A64F80">
              <w:rPr>
                <w:rFonts w:ascii="Nunito" w:hAnsi="Nunito" w:cstheme="minorHAnsi"/>
              </w:rPr>
              <w:t xml:space="preserve">egulations and others as appropriate via </w:t>
            </w:r>
            <w:r w:rsidR="00F250B5" w:rsidRPr="00987E31">
              <w:rPr>
                <w:rFonts w:ascii="Nunito" w:hAnsi="Nunito" w:cstheme="minorHAnsi"/>
              </w:rPr>
              <w:t>p</w:t>
            </w:r>
            <w:r w:rsidRPr="00A64F80">
              <w:rPr>
                <w:rFonts w:ascii="Nunito" w:hAnsi="Nunito" w:cstheme="minorHAnsi"/>
              </w:rPr>
              <w:t xml:space="preserve">rogramme </w:t>
            </w:r>
            <w:r w:rsidR="00F250B5" w:rsidRPr="00987E31">
              <w:rPr>
                <w:rFonts w:ascii="Nunito" w:hAnsi="Nunito" w:cstheme="minorHAnsi"/>
              </w:rPr>
              <w:t>o</w:t>
            </w:r>
            <w:r w:rsidRPr="00A64F80">
              <w:rPr>
                <w:rFonts w:ascii="Nunito" w:hAnsi="Nunito" w:cstheme="minorHAnsi"/>
              </w:rPr>
              <w:t xml:space="preserve">fficer about the adoption of the </w:t>
            </w:r>
            <w:r w:rsidR="00F250B5" w:rsidRPr="00987E31">
              <w:rPr>
                <w:rFonts w:ascii="Nunito" w:hAnsi="Nunito" w:cstheme="minorHAnsi"/>
              </w:rPr>
              <w:t>p</w:t>
            </w:r>
            <w:r w:rsidRPr="00A64F80">
              <w:rPr>
                <w:rFonts w:ascii="Nunito" w:hAnsi="Nunito" w:cstheme="minorHAnsi"/>
              </w:rPr>
              <w:t xml:space="preserve">lan. </w:t>
            </w:r>
          </w:p>
          <w:p w14:paraId="3C1F57C1" w14:textId="77777777" w:rsidR="003F31ED" w:rsidRPr="00A64F80" w:rsidRDefault="003F31ED">
            <w:pPr>
              <w:rPr>
                <w:rFonts w:ascii="Nunito" w:hAnsi="Nunito" w:cstheme="minorHAnsi"/>
                <w:sz w:val="22"/>
                <w:szCs w:val="22"/>
              </w:rPr>
            </w:pPr>
          </w:p>
        </w:tc>
        <w:tc>
          <w:tcPr>
            <w:tcW w:w="4021" w:type="dxa"/>
          </w:tcPr>
          <w:p w14:paraId="245AB79F" w14:textId="5B065308" w:rsidR="007B3F87" w:rsidRPr="00A64F80" w:rsidRDefault="007B3F87" w:rsidP="00A64F80">
            <w:pPr>
              <w:shd w:val="clear" w:color="auto" w:fill="FFFFFF"/>
              <w:rPr>
                <w:rFonts w:ascii="Nunito" w:hAnsi="Nunito" w:cstheme="minorHAnsi"/>
                <w:sz w:val="22"/>
                <w:szCs w:val="22"/>
              </w:rPr>
            </w:pPr>
            <w:r w:rsidRPr="00A64F80">
              <w:rPr>
                <w:rFonts w:ascii="Nunito" w:hAnsi="Nunito" w:cstheme="minorHAnsi"/>
              </w:rPr>
              <w:lastRenderedPageBreak/>
              <w:t xml:space="preserve">Once the examination has closed, approval will be sought from the </w:t>
            </w:r>
            <w:r w:rsidRPr="00A64F80">
              <w:rPr>
                <w:rFonts w:ascii="Nunito" w:hAnsi="Nunito" w:cstheme="minorHAnsi"/>
              </w:rPr>
              <w:lastRenderedPageBreak/>
              <w:t xml:space="preserve">six Oxfordshire authorities to accept the recommendations of the inspector’s report and formally adopt the Oxfordshire Plan. </w:t>
            </w:r>
          </w:p>
          <w:p w14:paraId="19765C76" w14:textId="44E0A8DA" w:rsidR="003F31ED" w:rsidRPr="00A64F80" w:rsidRDefault="00F250B5">
            <w:pPr>
              <w:rPr>
                <w:rFonts w:ascii="Nunito" w:hAnsi="Nunito" w:cstheme="minorHAnsi"/>
                <w:sz w:val="22"/>
                <w:szCs w:val="22"/>
              </w:rPr>
            </w:pPr>
            <w:r w:rsidRPr="00987E31">
              <w:rPr>
                <w:rFonts w:ascii="Nunito" w:hAnsi="Nunito" w:cstheme="minorHAnsi"/>
              </w:rPr>
              <w:t xml:space="preserve"> </w:t>
            </w:r>
          </w:p>
        </w:tc>
        <w:tc>
          <w:tcPr>
            <w:tcW w:w="3543" w:type="dxa"/>
          </w:tcPr>
          <w:p w14:paraId="6CC5CA12" w14:textId="24AD69CE" w:rsidR="003F31ED" w:rsidRPr="00987E31"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lastRenderedPageBreak/>
              <w:t>Oxfordshire Plan 2050 website</w:t>
            </w:r>
            <w:r w:rsidR="00071E05" w:rsidRPr="00987E31">
              <w:rPr>
                <w:rFonts w:ascii="Nunito" w:hAnsi="Nunito" w:cstheme="minorHAnsi"/>
              </w:rPr>
              <w:t xml:space="preserve"> – publish the </w:t>
            </w:r>
            <w:r w:rsidR="00071E05" w:rsidRPr="00987E31">
              <w:rPr>
                <w:rFonts w:ascii="Nunito" w:hAnsi="Nunito" w:cstheme="minorHAnsi"/>
              </w:rPr>
              <w:lastRenderedPageBreak/>
              <w:t>adoption version of the plan</w:t>
            </w:r>
          </w:p>
          <w:p w14:paraId="21EE8566" w14:textId="77777777" w:rsidR="00071E05" w:rsidRPr="00987E31" w:rsidRDefault="00071E05" w:rsidP="007B2A62">
            <w:pPr>
              <w:pStyle w:val="TableParagraph"/>
              <w:numPr>
                <w:ilvl w:val="0"/>
                <w:numId w:val="1"/>
              </w:numPr>
              <w:spacing w:before="1" w:line="237" w:lineRule="auto"/>
              <w:ind w:left="323" w:hanging="283"/>
              <w:rPr>
                <w:rFonts w:ascii="Nunito" w:hAnsi="Nunito" w:cstheme="minorHAnsi"/>
                <w:sz w:val="22"/>
                <w:szCs w:val="22"/>
              </w:rPr>
            </w:pPr>
            <w:r w:rsidRPr="00987E31">
              <w:rPr>
                <w:rFonts w:ascii="Nunito" w:hAnsi="Nunito" w:cstheme="minorHAnsi"/>
              </w:rPr>
              <w:t>Press release</w:t>
            </w:r>
          </w:p>
          <w:p w14:paraId="7821B660" w14:textId="02885DD7" w:rsidR="00071E05" w:rsidRPr="00A64F80" w:rsidRDefault="00071E05" w:rsidP="007B2A62">
            <w:pPr>
              <w:pStyle w:val="TableParagraph"/>
              <w:numPr>
                <w:ilvl w:val="0"/>
                <w:numId w:val="1"/>
              </w:numPr>
              <w:spacing w:before="1" w:line="237" w:lineRule="auto"/>
              <w:ind w:left="323" w:hanging="283"/>
              <w:rPr>
                <w:rFonts w:ascii="Nunito" w:hAnsi="Nunito" w:cstheme="minorHAnsi"/>
                <w:sz w:val="22"/>
                <w:szCs w:val="22"/>
              </w:rPr>
            </w:pPr>
            <w:r w:rsidRPr="00987E31">
              <w:rPr>
                <w:rFonts w:ascii="Nunito" w:hAnsi="Nunito" w:cstheme="minorHAnsi"/>
              </w:rPr>
              <w:t>Social media posts</w:t>
            </w:r>
          </w:p>
          <w:p w14:paraId="02546792" w14:textId="3013D7B1" w:rsidR="00071E05" w:rsidRPr="00987E31" w:rsidRDefault="003F31ED"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 xml:space="preserve">Contact organisations and other relevant stakeholders </w:t>
            </w:r>
            <w:r w:rsidR="00071E05" w:rsidRPr="00987E31">
              <w:rPr>
                <w:rFonts w:ascii="Nunito" w:hAnsi="Nunito" w:cstheme="minorHAnsi"/>
              </w:rPr>
              <w:t>via</w:t>
            </w:r>
            <w:r w:rsidRPr="00A64F80">
              <w:rPr>
                <w:rFonts w:ascii="Nunito" w:hAnsi="Nunito" w:cstheme="minorHAnsi"/>
              </w:rPr>
              <w:t xml:space="preserve"> </w:t>
            </w:r>
            <w:r w:rsidR="00071E05" w:rsidRPr="00987E31">
              <w:rPr>
                <w:rFonts w:ascii="Nunito" w:hAnsi="Nunito" w:cstheme="minorHAnsi"/>
              </w:rPr>
              <w:t>email</w:t>
            </w:r>
          </w:p>
          <w:p w14:paraId="7A79780B" w14:textId="7147B750" w:rsidR="00071E05" w:rsidRPr="00987E31" w:rsidRDefault="00071E05" w:rsidP="007B2A62">
            <w:pPr>
              <w:pStyle w:val="TableParagraph"/>
              <w:numPr>
                <w:ilvl w:val="0"/>
                <w:numId w:val="1"/>
              </w:numPr>
              <w:spacing w:before="1" w:line="237" w:lineRule="auto"/>
              <w:ind w:left="323" w:hanging="283"/>
              <w:rPr>
                <w:rFonts w:ascii="Nunito" w:hAnsi="Nunito" w:cstheme="minorHAnsi"/>
                <w:sz w:val="22"/>
                <w:szCs w:val="22"/>
              </w:rPr>
            </w:pPr>
            <w:r w:rsidRPr="00A64F80">
              <w:rPr>
                <w:rFonts w:ascii="Nunito" w:hAnsi="Nunito" w:cstheme="minorHAnsi"/>
              </w:rPr>
              <w:t>Publish an adoption statement, which will advise of a six-week period</w:t>
            </w:r>
            <w:r w:rsidR="0010065D" w:rsidRPr="00A64F80">
              <w:rPr>
                <w:rFonts w:ascii="Nunito" w:hAnsi="Nunito" w:cstheme="minorHAnsi"/>
              </w:rPr>
              <w:t xml:space="preserve"> within which any challenge via judicial review must be made.</w:t>
            </w:r>
          </w:p>
          <w:p w14:paraId="75CC07B4" w14:textId="21394EF3" w:rsidR="003F31ED" w:rsidRPr="00A64F80" w:rsidRDefault="005C53B1" w:rsidP="007B2A62">
            <w:pPr>
              <w:pStyle w:val="TableParagraph"/>
              <w:numPr>
                <w:ilvl w:val="0"/>
                <w:numId w:val="1"/>
              </w:numPr>
              <w:spacing w:before="1" w:line="237" w:lineRule="auto"/>
              <w:ind w:left="323" w:hanging="283"/>
              <w:rPr>
                <w:rFonts w:ascii="Nunito" w:hAnsi="Nunito" w:cstheme="minorHAnsi"/>
                <w:sz w:val="22"/>
                <w:szCs w:val="22"/>
              </w:rPr>
            </w:pPr>
            <w:r w:rsidRPr="00987E31">
              <w:rPr>
                <w:rFonts w:ascii="Nunito" w:hAnsi="Nunito" w:cstheme="minorHAnsi"/>
              </w:rPr>
              <w:t>P</w:t>
            </w:r>
            <w:r w:rsidRPr="00A64F80">
              <w:rPr>
                <w:rFonts w:ascii="Nunito" w:hAnsi="Nunito" w:cstheme="minorHAnsi"/>
              </w:rPr>
              <w:t xml:space="preserve">ublish a summary of the Oxfordshire Plan Sustainability Appraisal and Habitat Regulations Assessment </w:t>
            </w:r>
          </w:p>
        </w:tc>
      </w:tr>
    </w:tbl>
    <w:p w14:paraId="3EA270E6" w14:textId="77777777" w:rsidR="003F31ED" w:rsidRPr="00A64F80" w:rsidRDefault="003F31ED">
      <w:pPr>
        <w:rPr>
          <w:rFonts w:ascii="Nunito" w:hAnsi="Nunito"/>
        </w:rPr>
      </w:pPr>
    </w:p>
    <w:p w14:paraId="78D20D9B" w14:textId="6EB326D4" w:rsidR="003F31ED" w:rsidRPr="00A64F80" w:rsidRDefault="00BD246A" w:rsidP="00655EDF">
      <w:pPr>
        <w:rPr>
          <w:rFonts w:ascii="Nunito" w:hAnsi="Nunito"/>
          <w:b/>
          <w:bCs/>
          <w:sz w:val="26"/>
          <w:szCs w:val="26"/>
        </w:rPr>
      </w:pPr>
      <w:r>
        <w:rPr>
          <w:rFonts w:ascii="Nunito" w:hAnsi="Nunito"/>
          <w:b/>
          <w:bCs/>
          <w:sz w:val="26"/>
          <w:szCs w:val="26"/>
        </w:rPr>
        <w:t>8</w:t>
      </w:r>
      <w:r w:rsidR="005535AB" w:rsidRPr="00AA642B">
        <w:rPr>
          <w:rFonts w:ascii="Nunito" w:hAnsi="Nunito"/>
          <w:b/>
          <w:bCs/>
          <w:sz w:val="26"/>
          <w:szCs w:val="26"/>
        </w:rPr>
        <w:t xml:space="preserve">. </w:t>
      </w:r>
      <w:r w:rsidR="00F250B5" w:rsidRPr="00A64F80">
        <w:rPr>
          <w:rFonts w:ascii="Nunito" w:hAnsi="Nunito"/>
          <w:b/>
          <w:bCs/>
          <w:sz w:val="26"/>
          <w:szCs w:val="26"/>
        </w:rPr>
        <w:t xml:space="preserve">Monitoring and review </w:t>
      </w:r>
    </w:p>
    <w:p w14:paraId="5B241B1C" w14:textId="77777777" w:rsidR="00F250B5" w:rsidRPr="00AA642B" w:rsidRDefault="00F250B5" w:rsidP="00655EDF"/>
    <w:p w14:paraId="174E0E5D" w14:textId="795DC84C" w:rsidR="00F250B5" w:rsidRPr="00A64F80" w:rsidRDefault="00BD246A" w:rsidP="00A64F80">
      <w:pPr>
        <w:jc w:val="both"/>
        <w:rPr>
          <w:rFonts w:ascii="Nunito" w:hAnsi="Nunito" w:cstheme="minorHAnsi"/>
          <w:sz w:val="24"/>
          <w:szCs w:val="24"/>
          <w:lang w:val="en-GB"/>
        </w:rPr>
      </w:pPr>
      <w:proofErr w:type="gramStart"/>
      <w:r>
        <w:rPr>
          <w:rFonts w:ascii="Nunito" w:hAnsi="Nunito" w:cstheme="minorHAnsi"/>
          <w:sz w:val="24"/>
          <w:szCs w:val="24"/>
          <w:lang w:val="en-GB"/>
        </w:rPr>
        <w:t xml:space="preserve">8.1  </w:t>
      </w:r>
      <w:r w:rsidR="00F250B5" w:rsidRPr="00A64F80">
        <w:rPr>
          <w:rFonts w:ascii="Nunito" w:hAnsi="Nunito" w:cstheme="minorHAnsi"/>
          <w:sz w:val="24"/>
          <w:szCs w:val="24"/>
          <w:lang w:val="en-GB"/>
        </w:rPr>
        <w:t>This</w:t>
      </w:r>
      <w:proofErr w:type="gramEnd"/>
      <w:r w:rsidR="00F250B5" w:rsidRPr="00A64F80">
        <w:rPr>
          <w:rFonts w:ascii="Nunito" w:hAnsi="Nunito" w:cstheme="minorHAnsi"/>
          <w:sz w:val="24"/>
          <w:szCs w:val="24"/>
          <w:lang w:val="en-GB"/>
        </w:rPr>
        <w:t xml:space="preserve"> statement will be kept under regular review (through the Oxfordshire Plan Annual Monitoring Report) and will be updated where necessary to reflect changes to the timetable and other </w:t>
      </w:r>
      <w:r w:rsidR="00132A7F" w:rsidRPr="00AA642B">
        <w:rPr>
          <w:rFonts w:ascii="Nunito" w:hAnsi="Nunito" w:cstheme="minorHAnsi"/>
          <w:sz w:val="24"/>
          <w:szCs w:val="24"/>
          <w:lang w:val="en-GB"/>
        </w:rPr>
        <w:t>circumstances</w:t>
      </w:r>
      <w:r w:rsidR="00F250B5" w:rsidRPr="00A64F80">
        <w:rPr>
          <w:rFonts w:ascii="Nunito" w:hAnsi="Nunito" w:cstheme="minorHAnsi"/>
          <w:sz w:val="24"/>
          <w:szCs w:val="24"/>
          <w:lang w:val="en-GB"/>
        </w:rPr>
        <w:t xml:space="preserve">, such as the ongoing </w:t>
      </w:r>
      <w:r w:rsidR="00132A7F" w:rsidRPr="00AA642B">
        <w:rPr>
          <w:rFonts w:ascii="Nunito" w:hAnsi="Nunito" w:cstheme="minorHAnsi"/>
          <w:sz w:val="24"/>
          <w:szCs w:val="24"/>
          <w:lang w:val="en-GB"/>
        </w:rPr>
        <w:t>coronavirus</w:t>
      </w:r>
      <w:r w:rsidR="00F250B5" w:rsidRPr="00A64F80">
        <w:rPr>
          <w:rFonts w:ascii="Nunito" w:hAnsi="Nunito" w:cstheme="minorHAnsi"/>
          <w:sz w:val="24"/>
          <w:szCs w:val="24"/>
          <w:lang w:val="en-GB"/>
        </w:rPr>
        <w:t xml:space="preserve"> pandemic. </w:t>
      </w:r>
    </w:p>
    <w:p w14:paraId="0F1727B2" w14:textId="0090FFFB" w:rsidR="00EC2B88" w:rsidRDefault="00EC2B88">
      <w:pPr>
        <w:ind w:left="800"/>
        <w:rPr>
          <w:rFonts w:ascii="Nunito" w:hAnsi="Nunito"/>
          <w:sz w:val="18"/>
        </w:rPr>
      </w:pPr>
    </w:p>
    <w:p w14:paraId="73871CD8" w14:textId="77777777" w:rsidR="009F2696" w:rsidRPr="009F2696" w:rsidRDefault="009F2696" w:rsidP="009F2696">
      <w:pPr>
        <w:rPr>
          <w:rFonts w:ascii="Nunito" w:hAnsi="Nunito"/>
          <w:b/>
          <w:bCs/>
          <w:sz w:val="26"/>
          <w:szCs w:val="26"/>
        </w:rPr>
      </w:pPr>
      <w:r w:rsidRPr="009F2696">
        <w:rPr>
          <w:rFonts w:ascii="Nunito" w:hAnsi="Nunito"/>
          <w:b/>
          <w:bCs/>
          <w:sz w:val="26"/>
          <w:szCs w:val="26"/>
        </w:rPr>
        <w:t xml:space="preserve">Appendix 1: Glossary </w:t>
      </w:r>
    </w:p>
    <w:p w14:paraId="216A764B" w14:textId="77777777" w:rsidR="009F2696" w:rsidRPr="009F2696" w:rsidRDefault="009F2696" w:rsidP="009F2696">
      <w:pPr>
        <w:widowControl/>
        <w:autoSpaceDE/>
        <w:autoSpaceDN/>
        <w:rPr>
          <w:rFonts w:ascii="Nunito" w:eastAsia="Calibri" w:hAnsi="Nunito"/>
          <w:sz w:val="24"/>
          <w:szCs w:val="24"/>
          <w:lang w:val="en-GB"/>
        </w:rPr>
      </w:pPr>
    </w:p>
    <w:tbl>
      <w:tblPr>
        <w:tblStyle w:val="TableGrid1"/>
        <w:tblW w:w="10200" w:type="dxa"/>
        <w:tblLook w:val="04A0" w:firstRow="1" w:lastRow="0" w:firstColumn="1" w:lastColumn="0" w:noHBand="0" w:noVBand="1"/>
      </w:tblPr>
      <w:tblGrid>
        <w:gridCol w:w="1965"/>
        <w:gridCol w:w="1218"/>
        <w:gridCol w:w="7017"/>
      </w:tblGrid>
      <w:tr w:rsidR="009F2696" w:rsidRPr="009F2696" w14:paraId="0A0234F6" w14:textId="77777777" w:rsidTr="00AA27CF">
        <w:tc>
          <w:tcPr>
            <w:tcW w:w="1965" w:type="dxa"/>
          </w:tcPr>
          <w:p w14:paraId="0C48DD69" w14:textId="77777777" w:rsidR="009F2696" w:rsidRPr="009F2696" w:rsidRDefault="009F2696" w:rsidP="009F2696">
            <w:pPr>
              <w:rPr>
                <w:rFonts w:ascii="Nunito" w:hAnsi="Nunito" w:cstheme="minorHAnsi"/>
                <w:b/>
                <w:bCs/>
              </w:rPr>
            </w:pPr>
            <w:r w:rsidRPr="009F2696">
              <w:rPr>
                <w:rFonts w:ascii="Nunito" w:hAnsi="Nunito" w:cstheme="minorHAnsi"/>
                <w:b/>
                <w:bCs/>
              </w:rPr>
              <w:t>Term</w:t>
            </w:r>
          </w:p>
        </w:tc>
        <w:tc>
          <w:tcPr>
            <w:tcW w:w="1218" w:type="dxa"/>
          </w:tcPr>
          <w:p w14:paraId="6262C787" w14:textId="77777777" w:rsidR="009F2696" w:rsidRPr="009F2696" w:rsidRDefault="009F2696" w:rsidP="009F2696">
            <w:pPr>
              <w:ind w:right="-261"/>
              <w:rPr>
                <w:rFonts w:ascii="Nunito" w:hAnsi="Nunito" w:cstheme="minorHAnsi"/>
                <w:b/>
                <w:bCs/>
              </w:rPr>
            </w:pPr>
            <w:r w:rsidRPr="009F2696">
              <w:rPr>
                <w:rFonts w:ascii="Nunito" w:hAnsi="Nunito" w:cstheme="minorHAnsi"/>
                <w:b/>
                <w:bCs/>
              </w:rPr>
              <w:t>Acronym</w:t>
            </w:r>
          </w:p>
        </w:tc>
        <w:tc>
          <w:tcPr>
            <w:tcW w:w="7017" w:type="dxa"/>
          </w:tcPr>
          <w:p w14:paraId="028D83B4" w14:textId="77777777" w:rsidR="009F2696" w:rsidRPr="009F2696" w:rsidRDefault="009F2696" w:rsidP="009F2696">
            <w:pPr>
              <w:rPr>
                <w:rFonts w:ascii="Nunito" w:hAnsi="Nunito" w:cstheme="minorHAnsi"/>
                <w:b/>
                <w:bCs/>
              </w:rPr>
            </w:pPr>
            <w:r w:rsidRPr="009F2696">
              <w:rPr>
                <w:rFonts w:ascii="Nunito" w:hAnsi="Nunito" w:cstheme="minorHAnsi"/>
                <w:b/>
                <w:bCs/>
              </w:rPr>
              <w:t xml:space="preserve">Explanation </w:t>
            </w:r>
          </w:p>
        </w:tc>
      </w:tr>
      <w:tr w:rsidR="009F2696" w:rsidRPr="009F2696" w14:paraId="79DD29B0" w14:textId="77777777" w:rsidTr="00AA27CF">
        <w:tc>
          <w:tcPr>
            <w:tcW w:w="1965" w:type="dxa"/>
          </w:tcPr>
          <w:p w14:paraId="11B66710" w14:textId="17EB898F" w:rsidR="009F2696" w:rsidRPr="009F2696" w:rsidRDefault="00C64BAB" w:rsidP="009F2696">
            <w:pPr>
              <w:rPr>
                <w:rFonts w:ascii="Nunito" w:hAnsi="Nunito" w:cstheme="minorHAnsi"/>
              </w:rPr>
            </w:pPr>
            <w:r w:rsidRPr="009F2696">
              <w:rPr>
                <w:rFonts w:ascii="Nunito" w:hAnsi="Nunito" w:cstheme="minorHAnsi"/>
              </w:rPr>
              <w:t>A</w:t>
            </w:r>
            <w:r>
              <w:rPr>
                <w:rFonts w:ascii="Nunito" w:hAnsi="Nunito" w:cstheme="minorHAnsi"/>
              </w:rPr>
              <w:t>uthority</w:t>
            </w:r>
            <w:r w:rsidRPr="009F2696">
              <w:rPr>
                <w:rFonts w:ascii="Nunito" w:hAnsi="Nunito" w:cstheme="minorHAnsi"/>
              </w:rPr>
              <w:t xml:space="preserve"> </w:t>
            </w:r>
            <w:r w:rsidR="009F2696" w:rsidRPr="009F2696">
              <w:rPr>
                <w:rFonts w:ascii="Nunito" w:hAnsi="Nunito" w:cstheme="minorHAnsi"/>
              </w:rPr>
              <w:t xml:space="preserve">Monitoring Report </w:t>
            </w:r>
          </w:p>
        </w:tc>
        <w:tc>
          <w:tcPr>
            <w:tcW w:w="1218" w:type="dxa"/>
          </w:tcPr>
          <w:p w14:paraId="1D9C82EF" w14:textId="77777777" w:rsidR="009F2696" w:rsidRPr="009F2696" w:rsidRDefault="009F2696" w:rsidP="009F2696">
            <w:pPr>
              <w:rPr>
                <w:rFonts w:ascii="Nunito" w:hAnsi="Nunito" w:cstheme="minorHAnsi"/>
              </w:rPr>
            </w:pPr>
            <w:r w:rsidRPr="009F2696">
              <w:rPr>
                <w:rFonts w:ascii="Nunito" w:hAnsi="Nunito" w:cstheme="minorHAnsi"/>
              </w:rPr>
              <w:t>AMR</w:t>
            </w:r>
          </w:p>
        </w:tc>
        <w:tc>
          <w:tcPr>
            <w:tcW w:w="7017" w:type="dxa"/>
          </w:tcPr>
          <w:p w14:paraId="1857C2E9" w14:textId="4208E8E6" w:rsidR="009F2696" w:rsidRPr="009F2696" w:rsidRDefault="00C0343C" w:rsidP="009F2696">
            <w:pPr>
              <w:rPr>
                <w:rFonts w:ascii="Nunito" w:hAnsi="Nunito" w:cstheme="minorHAnsi"/>
                <w:sz w:val="22"/>
                <w:szCs w:val="22"/>
              </w:rPr>
            </w:pPr>
            <w:r>
              <w:rPr>
                <w:rFonts w:ascii="Nunito" w:hAnsi="Nunito" w:cstheme="minorHAnsi"/>
                <w:sz w:val="22"/>
                <w:szCs w:val="22"/>
              </w:rPr>
              <w:t>Councils</w:t>
            </w:r>
            <w:r w:rsidR="009F2696" w:rsidRPr="009F2696">
              <w:rPr>
                <w:rFonts w:ascii="Nunito" w:hAnsi="Nunito" w:cstheme="minorHAnsi"/>
                <w:sz w:val="22"/>
                <w:szCs w:val="22"/>
              </w:rPr>
              <w:t xml:space="preserve"> are required to produce an </w:t>
            </w:r>
            <w:r w:rsidR="00F069FE" w:rsidRPr="009F2696">
              <w:rPr>
                <w:rFonts w:ascii="Nunito" w:hAnsi="Nunito" w:cstheme="minorHAnsi"/>
                <w:sz w:val="22"/>
                <w:szCs w:val="22"/>
              </w:rPr>
              <w:t>a</w:t>
            </w:r>
            <w:r w:rsidR="00F069FE">
              <w:rPr>
                <w:rFonts w:ascii="Nunito" w:hAnsi="Nunito" w:cstheme="minorHAnsi"/>
                <w:sz w:val="22"/>
                <w:szCs w:val="22"/>
              </w:rPr>
              <w:t>uthority</w:t>
            </w:r>
            <w:r w:rsidR="00F069FE" w:rsidRPr="009F2696">
              <w:rPr>
                <w:rFonts w:ascii="Nunito" w:hAnsi="Nunito" w:cstheme="minorHAnsi"/>
                <w:sz w:val="22"/>
                <w:szCs w:val="22"/>
              </w:rPr>
              <w:t xml:space="preserve"> </w:t>
            </w:r>
            <w:r w:rsidR="009F2696" w:rsidRPr="009F2696">
              <w:rPr>
                <w:rFonts w:ascii="Nunito" w:hAnsi="Nunito" w:cstheme="minorHAnsi"/>
                <w:sz w:val="22"/>
                <w:szCs w:val="22"/>
              </w:rPr>
              <w:t xml:space="preserve">monitoring report (as set out in section 113 of the 2011 Localism Act) </w:t>
            </w:r>
            <w:r w:rsidR="006B29B8" w:rsidRPr="00AA27CF">
              <w:rPr>
                <w:rFonts w:ascii="Nunito" w:hAnsi="Nunito" w:cstheme="minorHAnsi"/>
                <w:sz w:val="22"/>
                <w:szCs w:val="22"/>
              </w:rPr>
              <w:t xml:space="preserve">to </w:t>
            </w:r>
            <w:r w:rsidR="000B503B" w:rsidRPr="00AA27CF">
              <w:rPr>
                <w:rFonts w:ascii="Nunito" w:hAnsi="Nunito" w:cstheme="minorHAnsi"/>
                <w:sz w:val="22"/>
                <w:szCs w:val="22"/>
              </w:rPr>
              <w:t xml:space="preserve">review </w:t>
            </w:r>
            <w:r w:rsidR="009F2696" w:rsidRPr="009F2696">
              <w:rPr>
                <w:rFonts w:ascii="Nunito" w:hAnsi="Nunito" w:cstheme="minorHAnsi"/>
                <w:sz w:val="22"/>
                <w:szCs w:val="22"/>
              </w:rPr>
              <w:t>the progress and effectiveness of the plan and the extent to which its policies are being achieved.</w:t>
            </w:r>
          </w:p>
        </w:tc>
      </w:tr>
      <w:tr w:rsidR="009F2696" w:rsidRPr="009F2696" w14:paraId="45A85FDF" w14:textId="77777777" w:rsidTr="00AA27CF">
        <w:tc>
          <w:tcPr>
            <w:tcW w:w="1965" w:type="dxa"/>
          </w:tcPr>
          <w:p w14:paraId="3495409C" w14:textId="77777777" w:rsidR="009F2696" w:rsidRPr="009F2696" w:rsidRDefault="00053548" w:rsidP="009F2696">
            <w:pPr>
              <w:rPr>
                <w:rFonts w:ascii="Nunito" w:hAnsi="Nunito" w:cstheme="minorHAnsi"/>
              </w:rPr>
            </w:pPr>
            <w:hyperlink r:id="rId21" w:history="1">
              <w:r w:rsidR="009F2696" w:rsidRPr="009F2696">
                <w:rPr>
                  <w:rFonts w:ascii="Nunito" w:hAnsi="Nunito" w:cstheme="minorHAnsi"/>
                </w:rPr>
                <w:t>Department for Levelling Up, Housing and Communities</w:t>
              </w:r>
            </w:hyperlink>
          </w:p>
        </w:tc>
        <w:tc>
          <w:tcPr>
            <w:tcW w:w="1218" w:type="dxa"/>
          </w:tcPr>
          <w:p w14:paraId="5CDC5FAF" w14:textId="6ADB9100" w:rsidR="009F2696" w:rsidRPr="009F2696" w:rsidRDefault="00C64BAB" w:rsidP="009F2696">
            <w:pPr>
              <w:ind w:right="-340"/>
              <w:rPr>
                <w:rFonts w:ascii="Nunito" w:hAnsi="Nunito" w:cstheme="minorHAnsi"/>
              </w:rPr>
            </w:pPr>
            <w:r>
              <w:rPr>
                <w:rFonts w:ascii="Nunito" w:hAnsi="Nunito" w:cstheme="minorHAnsi"/>
              </w:rPr>
              <w:t>D</w:t>
            </w:r>
            <w:r w:rsidR="009F2696" w:rsidRPr="009F2696">
              <w:rPr>
                <w:rFonts w:ascii="Nunito" w:hAnsi="Nunito" w:cstheme="minorHAnsi"/>
              </w:rPr>
              <w:t>LUHC</w:t>
            </w:r>
          </w:p>
        </w:tc>
        <w:tc>
          <w:tcPr>
            <w:tcW w:w="7017" w:type="dxa"/>
          </w:tcPr>
          <w:p w14:paraId="6DB81990" w14:textId="77777777" w:rsidR="00815AE9" w:rsidRPr="00815AE9" w:rsidRDefault="009F2696" w:rsidP="009F2696">
            <w:pPr>
              <w:rPr>
                <w:rFonts w:ascii="Nunito" w:hAnsi="Nunito" w:cstheme="minorHAnsi"/>
                <w:sz w:val="22"/>
                <w:szCs w:val="22"/>
              </w:rPr>
            </w:pPr>
            <w:r w:rsidRPr="00815AE9">
              <w:rPr>
                <w:rFonts w:ascii="Nunito" w:hAnsi="Nunito" w:cstheme="minorHAnsi"/>
                <w:sz w:val="22"/>
                <w:szCs w:val="22"/>
              </w:rPr>
              <w:t>A ministerial department which “supports communities across the UK to thrive, making them great places to live and work</w:t>
            </w:r>
            <w:r w:rsidR="00815AE9" w:rsidRPr="00815AE9">
              <w:rPr>
                <w:rFonts w:ascii="Nunito" w:hAnsi="Nunito" w:cstheme="minorHAnsi"/>
                <w:sz w:val="22"/>
                <w:szCs w:val="22"/>
              </w:rPr>
              <w:t xml:space="preserve">” (see </w:t>
            </w:r>
            <w:hyperlink r:id="rId22" w:history="1">
              <w:r w:rsidR="00815AE9" w:rsidRPr="00815AE9">
                <w:rPr>
                  <w:rStyle w:val="Hyperlink"/>
                  <w:rFonts w:ascii="Nunito" w:hAnsi="Nunito" w:cstheme="minorHAnsi"/>
                  <w:sz w:val="22"/>
                  <w:szCs w:val="22"/>
                </w:rPr>
                <w:t>www.gov.uk</w:t>
              </w:r>
            </w:hyperlink>
            <w:r w:rsidR="00815AE9" w:rsidRPr="00815AE9">
              <w:rPr>
                <w:rFonts w:ascii="Nunito" w:hAnsi="Nunito" w:cstheme="minorHAnsi"/>
                <w:sz w:val="22"/>
                <w:szCs w:val="22"/>
              </w:rPr>
              <w:t xml:space="preserve">) </w:t>
            </w:r>
          </w:p>
          <w:p w14:paraId="0D4FB390" w14:textId="3BBEA4D4" w:rsidR="009F2696" w:rsidRPr="009F2696" w:rsidRDefault="00815AE9" w:rsidP="009F2696">
            <w:pPr>
              <w:rPr>
                <w:rFonts w:ascii="Nunito" w:hAnsi="Nunito" w:cstheme="minorHAnsi"/>
                <w:sz w:val="22"/>
                <w:szCs w:val="22"/>
              </w:rPr>
            </w:pPr>
            <w:r w:rsidRPr="00815AE9">
              <w:rPr>
                <w:rFonts w:ascii="Nunito" w:hAnsi="Nunito" w:cstheme="minorHAnsi"/>
                <w:lang w:val="en-US"/>
              </w:rPr>
              <w:t xml:space="preserve"> </w:t>
            </w:r>
          </w:p>
        </w:tc>
      </w:tr>
      <w:tr w:rsidR="009F2696" w:rsidRPr="009F2696" w14:paraId="038400E3" w14:textId="77777777" w:rsidTr="00AA27CF">
        <w:tc>
          <w:tcPr>
            <w:tcW w:w="1965" w:type="dxa"/>
          </w:tcPr>
          <w:p w14:paraId="6772CF91" w14:textId="77777777" w:rsidR="009F2696" w:rsidRPr="009F2696" w:rsidRDefault="009F2696" w:rsidP="009F2696">
            <w:pPr>
              <w:rPr>
                <w:rFonts w:ascii="Nunito" w:hAnsi="Nunito" w:cstheme="minorHAnsi"/>
              </w:rPr>
            </w:pPr>
            <w:r w:rsidRPr="009F2696">
              <w:rPr>
                <w:rFonts w:ascii="Nunito" w:hAnsi="Nunito" w:cstheme="minorHAnsi"/>
              </w:rPr>
              <w:t xml:space="preserve">Development plan </w:t>
            </w:r>
          </w:p>
        </w:tc>
        <w:tc>
          <w:tcPr>
            <w:tcW w:w="1218" w:type="dxa"/>
          </w:tcPr>
          <w:p w14:paraId="3A91DA8C" w14:textId="77777777" w:rsidR="009F2696" w:rsidRPr="009F2696" w:rsidRDefault="009F2696" w:rsidP="009F2696">
            <w:pPr>
              <w:rPr>
                <w:rFonts w:ascii="Nunito" w:hAnsi="Nunito" w:cstheme="minorHAnsi"/>
              </w:rPr>
            </w:pPr>
          </w:p>
        </w:tc>
        <w:tc>
          <w:tcPr>
            <w:tcW w:w="7017" w:type="dxa"/>
          </w:tcPr>
          <w:p w14:paraId="087A03C8" w14:textId="623F91C0" w:rsidR="009F2696" w:rsidRPr="009F2696" w:rsidRDefault="00C0343C" w:rsidP="009F2696">
            <w:pPr>
              <w:rPr>
                <w:rFonts w:ascii="Nunito" w:hAnsi="Nunito" w:cstheme="minorHAnsi"/>
                <w:sz w:val="22"/>
                <w:szCs w:val="22"/>
              </w:rPr>
            </w:pPr>
            <w:r>
              <w:rPr>
                <w:rFonts w:ascii="Nunito" w:hAnsi="Nunito" w:cstheme="minorHAnsi"/>
                <w:sz w:val="22"/>
                <w:szCs w:val="22"/>
              </w:rPr>
              <w:t>Councils</w:t>
            </w:r>
            <w:r w:rsidR="009F2696" w:rsidRPr="009F2696">
              <w:rPr>
                <w:rFonts w:ascii="Nunito" w:hAnsi="Nunito" w:cstheme="minorHAnsi"/>
                <w:sz w:val="22"/>
                <w:szCs w:val="22"/>
              </w:rPr>
              <w:t xml:space="preserve"> have a statutory duty (either jointly or individually) to prepare and update development plans across their areas in consultation with the local community and stakeholders. The development plan guides future planning decisions and ensures these are rational and consistent, having regard to other material considerations.</w:t>
            </w:r>
          </w:p>
          <w:p w14:paraId="4BEFB7BE" w14:textId="77777777" w:rsidR="009F2696" w:rsidRPr="009F2696" w:rsidRDefault="009F2696" w:rsidP="009F2696">
            <w:pPr>
              <w:rPr>
                <w:rFonts w:ascii="Nunito" w:hAnsi="Nunito" w:cstheme="minorHAnsi"/>
                <w:sz w:val="22"/>
                <w:szCs w:val="22"/>
              </w:rPr>
            </w:pPr>
          </w:p>
          <w:p w14:paraId="4668D4AE"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Oxfordshire’s development plan, once adopted, will include the following documents. </w:t>
            </w:r>
          </w:p>
          <w:p w14:paraId="3EB3FD30" w14:textId="77777777" w:rsidR="009F2696" w:rsidRPr="009F2696" w:rsidRDefault="009F2696" w:rsidP="009F2696">
            <w:pPr>
              <w:rPr>
                <w:rFonts w:ascii="Nunito" w:hAnsi="Nunito" w:cstheme="minorHAnsi"/>
                <w:sz w:val="22"/>
                <w:szCs w:val="22"/>
              </w:rPr>
            </w:pPr>
          </w:p>
          <w:p w14:paraId="1A04FC72" w14:textId="77777777" w:rsidR="009F2696" w:rsidRPr="009F2696" w:rsidRDefault="009F2696" w:rsidP="009F2696">
            <w:pPr>
              <w:numPr>
                <w:ilvl w:val="0"/>
                <w:numId w:val="9"/>
              </w:numPr>
              <w:contextualSpacing/>
              <w:rPr>
                <w:rFonts w:ascii="Nunito" w:hAnsi="Nunito" w:cstheme="minorHAnsi"/>
                <w:sz w:val="22"/>
                <w:szCs w:val="22"/>
              </w:rPr>
            </w:pPr>
            <w:r w:rsidRPr="009F2696">
              <w:rPr>
                <w:rFonts w:ascii="Nunito" w:hAnsi="Nunito" w:cstheme="minorHAnsi"/>
                <w:sz w:val="22"/>
                <w:szCs w:val="22"/>
              </w:rPr>
              <w:t>Oxfordshire Plan</w:t>
            </w:r>
          </w:p>
          <w:p w14:paraId="4C556B5E" w14:textId="26769EE7" w:rsidR="009F2696" w:rsidRPr="009F2696" w:rsidRDefault="009F0398" w:rsidP="009F2696">
            <w:pPr>
              <w:numPr>
                <w:ilvl w:val="0"/>
                <w:numId w:val="9"/>
              </w:numPr>
              <w:contextualSpacing/>
              <w:rPr>
                <w:rFonts w:ascii="Nunito" w:hAnsi="Nunito" w:cstheme="minorHAnsi"/>
                <w:sz w:val="22"/>
                <w:szCs w:val="22"/>
              </w:rPr>
            </w:pPr>
            <w:r>
              <w:rPr>
                <w:rFonts w:ascii="Nunito" w:hAnsi="Nunito" w:cstheme="minorHAnsi"/>
                <w:sz w:val="22"/>
                <w:szCs w:val="22"/>
              </w:rPr>
              <w:lastRenderedPageBreak/>
              <w:t xml:space="preserve">Oxfordshire </w:t>
            </w:r>
            <w:r w:rsidR="009F2696" w:rsidRPr="009F2696">
              <w:rPr>
                <w:rFonts w:ascii="Nunito" w:hAnsi="Nunito" w:cstheme="minorHAnsi"/>
                <w:sz w:val="22"/>
                <w:szCs w:val="22"/>
              </w:rPr>
              <w:t xml:space="preserve">Minerals and Waste Plan </w:t>
            </w:r>
          </w:p>
          <w:p w14:paraId="0404D9B5" w14:textId="209572E0" w:rsidR="009F2696" w:rsidRPr="009F2696" w:rsidRDefault="009F2696" w:rsidP="009F2696">
            <w:pPr>
              <w:numPr>
                <w:ilvl w:val="0"/>
                <w:numId w:val="9"/>
              </w:numPr>
              <w:contextualSpacing/>
              <w:rPr>
                <w:rFonts w:ascii="Nunito" w:hAnsi="Nunito" w:cstheme="minorHAnsi"/>
                <w:sz w:val="22"/>
                <w:szCs w:val="22"/>
              </w:rPr>
            </w:pPr>
            <w:r w:rsidRPr="009F2696">
              <w:rPr>
                <w:rFonts w:ascii="Nunito" w:hAnsi="Nunito" w:cstheme="minorHAnsi"/>
                <w:sz w:val="22"/>
                <w:szCs w:val="22"/>
              </w:rPr>
              <w:t>Local Plan</w:t>
            </w:r>
            <w:r w:rsidR="009F0398">
              <w:rPr>
                <w:rFonts w:ascii="Nunito" w:hAnsi="Nunito" w:cstheme="minorHAnsi"/>
                <w:sz w:val="22"/>
                <w:szCs w:val="22"/>
              </w:rPr>
              <w:t>s (city and districts)</w:t>
            </w:r>
          </w:p>
          <w:p w14:paraId="49209F17" w14:textId="77777777" w:rsidR="009F2696" w:rsidRPr="009F2696" w:rsidRDefault="009F2696" w:rsidP="009F2696">
            <w:pPr>
              <w:numPr>
                <w:ilvl w:val="0"/>
                <w:numId w:val="9"/>
              </w:numPr>
              <w:contextualSpacing/>
              <w:rPr>
                <w:rFonts w:ascii="Nunito" w:hAnsi="Nunito" w:cstheme="minorHAnsi"/>
                <w:sz w:val="22"/>
                <w:szCs w:val="22"/>
              </w:rPr>
            </w:pPr>
            <w:r w:rsidRPr="009F2696">
              <w:rPr>
                <w:rFonts w:ascii="Nunito" w:hAnsi="Nunito" w:cstheme="minorHAnsi"/>
                <w:sz w:val="22"/>
                <w:szCs w:val="22"/>
              </w:rPr>
              <w:t xml:space="preserve">Neighbourhood Plans </w:t>
            </w:r>
          </w:p>
        </w:tc>
      </w:tr>
      <w:tr w:rsidR="009F2696" w:rsidRPr="009F2696" w14:paraId="5E86E4C8" w14:textId="77777777" w:rsidTr="00AA27CF">
        <w:tc>
          <w:tcPr>
            <w:tcW w:w="1965" w:type="dxa"/>
          </w:tcPr>
          <w:p w14:paraId="7A22BB89" w14:textId="77777777" w:rsidR="009F2696" w:rsidRPr="009F2696" w:rsidRDefault="009F2696" w:rsidP="009F2696">
            <w:pPr>
              <w:rPr>
                <w:rFonts w:ascii="Nunito" w:hAnsi="Nunito" w:cstheme="minorHAnsi"/>
              </w:rPr>
            </w:pPr>
            <w:r w:rsidRPr="009F2696">
              <w:rPr>
                <w:rFonts w:ascii="Nunito" w:hAnsi="Nunito" w:cstheme="minorHAnsi"/>
              </w:rPr>
              <w:lastRenderedPageBreak/>
              <w:t xml:space="preserve">Duty to co-operate  </w:t>
            </w:r>
          </w:p>
        </w:tc>
        <w:tc>
          <w:tcPr>
            <w:tcW w:w="1218" w:type="dxa"/>
          </w:tcPr>
          <w:p w14:paraId="21816404" w14:textId="77777777" w:rsidR="009F2696" w:rsidRPr="009F2696" w:rsidRDefault="009F2696" w:rsidP="009F2696">
            <w:pPr>
              <w:rPr>
                <w:rFonts w:ascii="Nunito" w:hAnsi="Nunito" w:cstheme="minorHAnsi"/>
              </w:rPr>
            </w:pPr>
          </w:p>
        </w:tc>
        <w:tc>
          <w:tcPr>
            <w:tcW w:w="7017" w:type="dxa"/>
          </w:tcPr>
          <w:p w14:paraId="7BE6C0FF" w14:textId="61BF4B07" w:rsidR="009F2696" w:rsidRPr="009F2696" w:rsidRDefault="00C0343C" w:rsidP="009F2696">
            <w:pPr>
              <w:rPr>
                <w:rFonts w:ascii="Nunito" w:hAnsi="Nunito" w:cstheme="minorHAnsi"/>
                <w:sz w:val="22"/>
                <w:szCs w:val="22"/>
              </w:rPr>
            </w:pPr>
            <w:r>
              <w:rPr>
                <w:rFonts w:ascii="Nunito" w:hAnsi="Nunito" w:cstheme="minorHAnsi"/>
                <w:sz w:val="22"/>
                <w:szCs w:val="22"/>
              </w:rPr>
              <w:t>Councils</w:t>
            </w:r>
            <w:r w:rsidR="009F2696" w:rsidRPr="009F2696">
              <w:rPr>
                <w:rFonts w:ascii="Nunito" w:hAnsi="Nunito" w:cstheme="minorHAnsi"/>
                <w:sz w:val="22"/>
                <w:szCs w:val="22"/>
              </w:rPr>
              <w:t xml:space="preserve"> are required under the Localism Act to work together on a cooperative and ongoing basis to deal with cross-boundary issues, such as public transport, large-scale housing allocations or large employment clusters. </w:t>
            </w:r>
          </w:p>
        </w:tc>
      </w:tr>
      <w:tr w:rsidR="009F2696" w:rsidRPr="009F2696" w14:paraId="5167F571" w14:textId="77777777" w:rsidTr="00AA27CF">
        <w:tc>
          <w:tcPr>
            <w:tcW w:w="1965" w:type="dxa"/>
          </w:tcPr>
          <w:p w14:paraId="7803A717" w14:textId="77777777" w:rsidR="009F2696" w:rsidRPr="009F2696" w:rsidRDefault="009F2696" w:rsidP="009F2696">
            <w:pPr>
              <w:rPr>
                <w:rFonts w:ascii="Nunito" w:hAnsi="Nunito" w:cstheme="minorHAnsi"/>
              </w:rPr>
            </w:pPr>
            <w:r w:rsidRPr="009F2696">
              <w:rPr>
                <w:rFonts w:ascii="Nunito" w:hAnsi="Nunito" w:cstheme="minorHAnsi"/>
              </w:rPr>
              <w:t>Equalities impact assessment</w:t>
            </w:r>
          </w:p>
        </w:tc>
        <w:tc>
          <w:tcPr>
            <w:tcW w:w="1218" w:type="dxa"/>
          </w:tcPr>
          <w:p w14:paraId="3F2E26C6" w14:textId="77777777" w:rsidR="009F2696" w:rsidRPr="009F2696" w:rsidRDefault="009F2696" w:rsidP="009F2696">
            <w:pPr>
              <w:rPr>
                <w:rFonts w:ascii="Nunito" w:hAnsi="Nunito" w:cstheme="minorHAnsi"/>
              </w:rPr>
            </w:pPr>
          </w:p>
        </w:tc>
        <w:tc>
          <w:tcPr>
            <w:tcW w:w="7017" w:type="dxa"/>
          </w:tcPr>
          <w:p w14:paraId="689258DD" w14:textId="077BC8F0" w:rsidR="009F2696" w:rsidRPr="009F2696" w:rsidRDefault="009F2696" w:rsidP="009F2696">
            <w:pPr>
              <w:rPr>
                <w:rFonts w:ascii="Nunito" w:hAnsi="Nunito" w:cstheme="minorHAnsi"/>
                <w:sz w:val="22"/>
                <w:szCs w:val="22"/>
              </w:rPr>
            </w:pPr>
            <w:r w:rsidRPr="009F2696">
              <w:rPr>
                <w:rFonts w:ascii="Nunito" w:hAnsi="Nunito" w:cstheme="minorHAnsi"/>
                <w:sz w:val="22"/>
                <w:szCs w:val="22"/>
              </w:rPr>
              <w:t>An assessment of impacts against different characteristics (</w:t>
            </w:r>
            <w:proofErr w:type="gramStart"/>
            <w:r w:rsidRPr="009F2696">
              <w:rPr>
                <w:rFonts w:ascii="Nunito" w:hAnsi="Nunito" w:cstheme="minorHAnsi"/>
                <w:sz w:val="22"/>
                <w:szCs w:val="22"/>
              </w:rPr>
              <w:t>e.g.</w:t>
            </w:r>
            <w:proofErr w:type="gramEnd"/>
            <w:r w:rsidRPr="009F2696">
              <w:rPr>
                <w:rFonts w:ascii="Nunito" w:hAnsi="Nunito" w:cstheme="minorHAnsi"/>
                <w:sz w:val="22"/>
                <w:szCs w:val="22"/>
              </w:rPr>
              <w:t xml:space="preserve"> gender, ethnicity and disability) protected under the 2010 Equalit</w:t>
            </w:r>
            <w:r w:rsidR="00C0343C">
              <w:rPr>
                <w:rFonts w:ascii="Nunito" w:hAnsi="Nunito" w:cstheme="minorHAnsi"/>
                <w:sz w:val="22"/>
                <w:szCs w:val="22"/>
              </w:rPr>
              <w:t>y</w:t>
            </w:r>
            <w:r w:rsidRPr="009F2696">
              <w:rPr>
                <w:rFonts w:ascii="Nunito" w:hAnsi="Nunito" w:cstheme="minorHAnsi"/>
                <w:sz w:val="22"/>
                <w:szCs w:val="22"/>
              </w:rPr>
              <w:t xml:space="preserve"> Act </w:t>
            </w:r>
          </w:p>
        </w:tc>
      </w:tr>
      <w:tr w:rsidR="0084367B" w:rsidRPr="009F2696" w14:paraId="10042670" w14:textId="77777777" w:rsidTr="00AA27CF">
        <w:tc>
          <w:tcPr>
            <w:tcW w:w="1965" w:type="dxa"/>
          </w:tcPr>
          <w:p w14:paraId="0544139C" w14:textId="34082BA6" w:rsidR="0084367B" w:rsidRPr="009F2696" w:rsidRDefault="0084367B" w:rsidP="009F2696">
            <w:pPr>
              <w:rPr>
                <w:rFonts w:ascii="Nunito" w:hAnsi="Nunito" w:cstheme="minorHAnsi"/>
              </w:rPr>
            </w:pPr>
            <w:r>
              <w:rPr>
                <w:rFonts w:ascii="Nunito" w:hAnsi="Nunito" w:cstheme="minorHAnsi"/>
              </w:rPr>
              <w:t xml:space="preserve">Examination </w:t>
            </w:r>
          </w:p>
        </w:tc>
        <w:tc>
          <w:tcPr>
            <w:tcW w:w="1218" w:type="dxa"/>
          </w:tcPr>
          <w:p w14:paraId="1FB106FD" w14:textId="25C7CABC" w:rsidR="0084367B" w:rsidRPr="009F2696" w:rsidRDefault="0084367B" w:rsidP="009F2696">
            <w:pPr>
              <w:rPr>
                <w:rFonts w:ascii="Nunito" w:hAnsi="Nunito" w:cstheme="minorHAnsi"/>
              </w:rPr>
            </w:pPr>
            <w:r>
              <w:rPr>
                <w:rFonts w:ascii="Nunito" w:hAnsi="Nunito" w:cstheme="minorHAnsi"/>
              </w:rPr>
              <w:t xml:space="preserve"> </w:t>
            </w:r>
          </w:p>
        </w:tc>
        <w:tc>
          <w:tcPr>
            <w:tcW w:w="7017" w:type="dxa"/>
          </w:tcPr>
          <w:p w14:paraId="6565DE0B" w14:textId="764096D4" w:rsidR="0084367B" w:rsidRPr="009F2696" w:rsidRDefault="0084367B" w:rsidP="009F2696">
            <w:pPr>
              <w:rPr>
                <w:rFonts w:ascii="Nunito" w:hAnsi="Nunito" w:cstheme="minorHAnsi"/>
              </w:rPr>
            </w:pPr>
            <w:r>
              <w:rPr>
                <w:rFonts w:ascii="Nunito" w:hAnsi="Nunito" w:cstheme="minorHAnsi"/>
                <w:sz w:val="22"/>
                <w:szCs w:val="22"/>
              </w:rPr>
              <w:t xml:space="preserve">The examination will assess whether the plan meets the tests of soundness (as set out in National Planning Policy Framework) and complies with the regulations.  </w:t>
            </w:r>
          </w:p>
        </w:tc>
      </w:tr>
      <w:tr w:rsidR="00A21D8A" w:rsidRPr="009F2696" w14:paraId="1B90C118" w14:textId="77777777" w:rsidTr="00AA27CF">
        <w:tc>
          <w:tcPr>
            <w:tcW w:w="1965" w:type="dxa"/>
          </w:tcPr>
          <w:p w14:paraId="18DC1AF1" w14:textId="0773E04C" w:rsidR="00A21D8A" w:rsidRPr="00752C34" w:rsidRDefault="00A21D8A" w:rsidP="009F2696">
            <w:pPr>
              <w:rPr>
                <w:rFonts w:ascii="Nunito" w:hAnsi="Nunito" w:cstheme="minorHAnsi"/>
              </w:rPr>
            </w:pPr>
            <w:r w:rsidRPr="00752C34">
              <w:rPr>
                <w:rFonts w:ascii="Nunito" w:hAnsi="Nunito"/>
                <w:lang w:val="en-US"/>
              </w:rPr>
              <w:t>Future Oxfordshire Partnership</w:t>
            </w:r>
          </w:p>
        </w:tc>
        <w:tc>
          <w:tcPr>
            <w:tcW w:w="1218" w:type="dxa"/>
          </w:tcPr>
          <w:p w14:paraId="4F024546" w14:textId="3801E2B8" w:rsidR="00A21D8A" w:rsidRPr="00752C34" w:rsidRDefault="00A21D8A" w:rsidP="009F2696">
            <w:pPr>
              <w:rPr>
                <w:rFonts w:ascii="Nunito" w:hAnsi="Nunito" w:cstheme="minorHAnsi"/>
                <w:sz w:val="22"/>
                <w:szCs w:val="22"/>
              </w:rPr>
            </w:pPr>
            <w:r w:rsidRPr="00752C34">
              <w:rPr>
                <w:rFonts w:ascii="Nunito" w:hAnsi="Nunito" w:cstheme="minorHAnsi"/>
                <w:sz w:val="22"/>
                <w:szCs w:val="22"/>
              </w:rPr>
              <w:t xml:space="preserve">FOP </w:t>
            </w:r>
          </w:p>
        </w:tc>
        <w:tc>
          <w:tcPr>
            <w:tcW w:w="7017" w:type="dxa"/>
          </w:tcPr>
          <w:p w14:paraId="25287156" w14:textId="4AA28A52" w:rsidR="00A21D8A" w:rsidRPr="00752C34" w:rsidRDefault="00AE01B3" w:rsidP="009F2696">
            <w:pPr>
              <w:rPr>
                <w:rFonts w:ascii="Nunito" w:hAnsi="Nunito" w:cstheme="minorHAnsi"/>
                <w:sz w:val="22"/>
                <w:szCs w:val="22"/>
              </w:rPr>
            </w:pPr>
            <w:r w:rsidRPr="00752C34">
              <w:rPr>
                <w:rFonts w:ascii="Nunito" w:hAnsi="Nunito" w:cstheme="minorHAnsi"/>
                <w:sz w:val="22"/>
                <w:szCs w:val="22"/>
              </w:rPr>
              <w:t>J</w:t>
            </w:r>
            <w:r w:rsidR="006B56BA" w:rsidRPr="00752C34">
              <w:rPr>
                <w:rFonts w:ascii="Nunito" w:hAnsi="Nunito" w:cstheme="minorHAnsi"/>
                <w:sz w:val="22"/>
                <w:szCs w:val="22"/>
              </w:rPr>
              <w:t>oint committee of the six councils of Oxfordshire (as listed in paragraph 1.3 above) along with the local economic partnership</w:t>
            </w:r>
            <w:r w:rsidR="0047104C" w:rsidRPr="00752C34">
              <w:rPr>
                <w:rFonts w:ascii="Nunito" w:hAnsi="Nunito" w:cstheme="minorHAnsi"/>
                <w:sz w:val="22"/>
                <w:szCs w:val="22"/>
              </w:rPr>
              <w:t xml:space="preserve"> and other key partners. </w:t>
            </w:r>
            <w:r w:rsidRPr="00752C34">
              <w:rPr>
                <w:rFonts w:ascii="Nunito" w:hAnsi="Nunito" w:cstheme="minorHAnsi"/>
                <w:sz w:val="22"/>
                <w:szCs w:val="22"/>
              </w:rPr>
              <w:t xml:space="preserve"> The partnership is </w:t>
            </w:r>
            <w:r w:rsidR="0047104C" w:rsidRPr="00752C34">
              <w:rPr>
                <w:rFonts w:ascii="Nunito" w:hAnsi="Nunito" w:cstheme="minorHAnsi"/>
                <w:sz w:val="22"/>
                <w:szCs w:val="22"/>
              </w:rPr>
              <w:t>overs</w:t>
            </w:r>
            <w:r w:rsidRPr="00752C34">
              <w:rPr>
                <w:rFonts w:ascii="Nunito" w:hAnsi="Nunito" w:cstheme="minorHAnsi"/>
                <w:sz w:val="22"/>
                <w:szCs w:val="22"/>
              </w:rPr>
              <w:t xml:space="preserve">eeing </w:t>
            </w:r>
            <w:r w:rsidR="0047104C" w:rsidRPr="00752C34">
              <w:rPr>
                <w:rFonts w:ascii="Nunito" w:hAnsi="Nunito" w:cstheme="minorHAnsi"/>
                <w:sz w:val="22"/>
                <w:szCs w:val="22"/>
              </w:rPr>
              <w:t xml:space="preserve">the delivery of the </w:t>
            </w:r>
            <w:r w:rsidRPr="00752C34">
              <w:rPr>
                <w:rFonts w:ascii="Nunito" w:hAnsi="Nunito" w:cstheme="minorHAnsi"/>
                <w:sz w:val="22"/>
                <w:szCs w:val="22"/>
              </w:rPr>
              <w:t>Oxfordshire</w:t>
            </w:r>
            <w:r w:rsidR="0047104C" w:rsidRPr="00752C34">
              <w:rPr>
                <w:rFonts w:ascii="Nunito" w:hAnsi="Nunito" w:cstheme="minorHAnsi"/>
                <w:sz w:val="22"/>
                <w:szCs w:val="22"/>
              </w:rPr>
              <w:t xml:space="preserve"> Plan</w:t>
            </w:r>
            <w:r w:rsidRPr="00752C34">
              <w:rPr>
                <w:rFonts w:ascii="Nunito" w:hAnsi="Nunito" w:cstheme="minorHAnsi"/>
                <w:sz w:val="22"/>
                <w:szCs w:val="22"/>
              </w:rPr>
              <w:t>.</w:t>
            </w:r>
            <w:r w:rsidR="0047104C" w:rsidRPr="00752C34">
              <w:rPr>
                <w:rFonts w:ascii="Nunito" w:hAnsi="Nunito" w:cstheme="minorHAnsi"/>
                <w:sz w:val="22"/>
                <w:szCs w:val="22"/>
              </w:rPr>
              <w:t xml:space="preserve"> </w:t>
            </w:r>
          </w:p>
        </w:tc>
      </w:tr>
      <w:tr w:rsidR="009F2696" w:rsidRPr="009F2696" w14:paraId="7685E46A" w14:textId="77777777" w:rsidTr="00AA27CF">
        <w:tc>
          <w:tcPr>
            <w:tcW w:w="1965" w:type="dxa"/>
          </w:tcPr>
          <w:p w14:paraId="79095122" w14:textId="77777777" w:rsidR="009F2696" w:rsidRPr="009F2696" w:rsidRDefault="009F2696" w:rsidP="009F2696">
            <w:pPr>
              <w:rPr>
                <w:rFonts w:ascii="Nunito" w:hAnsi="Nunito" w:cstheme="minorHAnsi"/>
              </w:rPr>
            </w:pPr>
            <w:r w:rsidRPr="009F2696">
              <w:rPr>
                <w:rFonts w:ascii="Nunito" w:hAnsi="Nunito" w:cstheme="minorHAnsi"/>
              </w:rPr>
              <w:t xml:space="preserve">Habitat Regulations Assessment </w:t>
            </w:r>
          </w:p>
        </w:tc>
        <w:tc>
          <w:tcPr>
            <w:tcW w:w="1218" w:type="dxa"/>
          </w:tcPr>
          <w:p w14:paraId="757A8613" w14:textId="77777777" w:rsidR="009F2696" w:rsidRPr="009F2696" w:rsidRDefault="009F2696" w:rsidP="009F2696">
            <w:pPr>
              <w:rPr>
                <w:rFonts w:ascii="Nunito" w:hAnsi="Nunito" w:cstheme="minorHAnsi"/>
              </w:rPr>
            </w:pPr>
            <w:r w:rsidRPr="009F2696">
              <w:rPr>
                <w:rFonts w:ascii="Nunito" w:hAnsi="Nunito" w:cstheme="minorHAnsi"/>
              </w:rPr>
              <w:t>HRA</w:t>
            </w:r>
          </w:p>
        </w:tc>
        <w:tc>
          <w:tcPr>
            <w:tcW w:w="7017" w:type="dxa"/>
          </w:tcPr>
          <w:p w14:paraId="78768980"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An assessment of the potential effects of a plan or programme on the integrity of internationally important nature conservation sites </w:t>
            </w:r>
          </w:p>
        </w:tc>
      </w:tr>
      <w:tr w:rsidR="009F2696" w:rsidRPr="009F2696" w14:paraId="271E994E" w14:textId="77777777" w:rsidTr="00AA27CF">
        <w:trPr>
          <w:trHeight w:val="635"/>
        </w:trPr>
        <w:tc>
          <w:tcPr>
            <w:tcW w:w="1965" w:type="dxa"/>
          </w:tcPr>
          <w:p w14:paraId="0998AC86" w14:textId="77777777" w:rsidR="009F2696" w:rsidRPr="009F2696" w:rsidRDefault="009F2696" w:rsidP="009F2696">
            <w:pPr>
              <w:rPr>
                <w:rFonts w:ascii="Nunito" w:hAnsi="Nunito" w:cstheme="minorHAnsi"/>
              </w:rPr>
            </w:pPr>
            <w:r w:rsidRPr="009F2696">
              <w:rPr>
                <w:rFonts w:ascii="Nunito" w:hAnsi="Nunito" w:cstheme="minorHAnsi"/>
              </w:rPr>
              <w:t xml:space="preserve">Local Development Scheme </w:t>
            </w:r>
          </w:p>
        </w:tc>
        <w:tc>
          <w:tcPr>
            <w:tcW w:w="1218" w:type="dxa"/>
          </w:tcPr>
          <w:p w14:paraId="411F4774" w14:textId="77777777" w:rsidR="009F2696" w:rsidRPr="009F2696" w:rsidRDefault="009F2696" w:rsidP="009F2696">
            <w:pPr>
              <w:rPr>
                <w:rFonts w:ascii="Nunito" w:hAnsi="Nunito" w:cstheme="minorHAnsi"/>
              </w:rPr>
            </w:pPr>
            <w:r w:rsidRPr="009F2696">
              <w:rPr>
                <w:rFonts w:ascii="Nunito" w:hAnsi="Nunito" w:cstheme="minorHAnsi"/>
              </w:rPr>
              <w:t> LDS</w:t>
            </w:r>
          </w:p>
        </w:tc>
        <w:tc>
          <w:tcPr>
            <w:tcW w:w="7017" w:type="dxa"/>
          </w:tcPr>
          <w:p w14:paraId="6804FE83" w14:textId="151ECAD6" w:rsidR="009F2696" w:rsidRPr="009F2696" w:rsidRDefault="00C0343C" w:rsidP="009F2696">
            <w:pPr>
              <w:rPr>
                <w:rFonts w:ascii="Nunito" w:hAnsi="Nunito" w:cstheme="minorHAnsi"/>
                <w:sz w:val="22"/>
                <w:szCs w:val="22"/>
              </w:rPr>
            </w:pPr>
            <w:r>
              <w:rPr>
                <w:rFonts w:ascii="Nunito" w:hAnsi="Nunito" w:cstheme="minorHAnsi"/>
                <w:sz w:val="22"/>
                <w:szCs w:val="22"/>
              </w:rPr>
              <w:t>A s</w:t>
            </w:r>
            <w:r w:rsidR="009F2696" w:rsidRPr="009F2696">
              <w:rPr>
                <w:rFonts w:ascii="Nunito" w:hAnsi="Nunito" w:cstheme="minorHAnsi"/>
                <w:sz w:val="22"/>
                <w:szCs w:val="22"/>
              </w:rPr>
              <w:t xml:space="preserve">cheduled work programme and timetable to guide the preparation of joint plans or single plans </w:t>
            </w:r>
          </w:p>
          <w:p w14:paraId="22A4CB79" w14:textId="77777777" w:rsidR="009F2696" w:rsidRPr="009F2696" w:rsidRDefault="009F2696" w:rsidP="009F2696">
            <w:pPr>
              <w:rPr>
                <w:rFonts w:ascii="Nunito" w:hAnsi="Nunito" w:cstheme="minorHAnsi"/>
                <w:sz w:val="22"/>
                <w:szCs w:val="22"/>
              </w:rPr>
            </w:pPr>
          </w:p>
        </w:tc>
      </w:tr>
      <w:tr w:rsidR="009F2696" w:rsidRPr="009F2696" w14:paraId="3A3AD54E" w14:textId="77777777" w:rsidTr="00AA27CF">
        <w:tc>
          <w:tcPr>
            <w:tcW w:w="1965" w:type="dxa"/>
          </w:tcPr>
          <w:p w14:paraId="5BEC0F97" w14:textId="77777777" w:rsidR="009F2696" w:rsidRPr="009F2696" w:rsidRDefault="009F2696" w:rsidP="009F2696">
            <w:pPr>
              <w:rPr>
                <w:rFonts w:ascii="Nunito" w:hAnsi="Nunito" w:cstheme="minorHAnsi"/>
              </w:rPr>
            </w:pPr>
            <w:r w:rsidRPr="009F2696">
              <w:rPr>
                <w:rFonts w:ascii="Nunito" w:hAnsi="Nunito" w:cstheme="minorHAnsi"/>
              </w:rPr>
              <w:t xml:space="preserve">Localism Act </w:t>
            </w:r>
          </w:p>
        </w:tc>
        <w:tc>
          <w:tcPr>
            <w:tcW w:w="1218" w:type="dxa"/>
          </w:tcPr>
          <w:p w14:paraId="0A1EEDEC" w14:textId="77777777" w:rsidR="009F2696" w:rsidRPr="009F2696" w:rsidRDefault="009F2696" w:rsidP="009F2696">
            <w:pPr>
              <w:rPr>
                <w:rFonts w:ascii="Nunito" w:hAnsi="Nunito" w:cstheme="minorHAnsi"/>
              </w:rPr>
            </w:pPr>
          </w:p>
        </w:tc>
        <w:tc>
          <w:tcPr>
            <w:tcW w:w="7017" w:type="dxa"/>
          </w:tcPr>
          <w:p w14:paraId="5F9A36F2"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This act introduced several new rights and powers to allow local </w:t>
            </w:r>
            <w:hyperlink r:id="rId23" w:history="1">
              <w:r w:rsidRPr="009F2696">
                <w:rPr>
                  <w:rFonts w:ascii="Nunito" w:hAnsi="Nunito" w:cstheme="minorHAnsi"/>
                  <w:sz w:val="22"/>
                  <w:szCs w:val="22"/>
                </w:rPr>
                <w:t>communities to shape new development</w:t>
              </w:r>
            </w:hyperlink>
            <w:r w:rsidRPr="009F2696">
              <w:rPr>
                <w:rFonts w:ascii="Nunito" w:hAnsi="Nunito" w:cstheme="minorHAnsi"/>
                <w:sz w:val="22"/>
                <w:szCs w:val="22"/>
              </w:rPr>
              <w:t>, including the provision to prepare a ‘neighbourhood plan’ to guide future planning of an area</w:t>
            </w:r>
          </w:p>
        </w:tc>
      </w:tr>
      <w:tr w:rsidR="009F2696" w:rsidRPr="009F2696" w14:paraId="10B6DED6" w14:textId="77777777" w:rsidTr="00AA27CF">
        <w:tc>
          <w:tcPr>
            <w:tcW w:w="1965" w:type="dxa"/>
          </w:tcPr>
          <w:p w14:paraId="7E15E0AE" w14:textId="77777777" w:rsidR="009F2696" w:rsidRPr="009F2696" w:rsidRDefault="009F2696" w:rsidP="009F2696">
            <w:pPr>
              <w:ind w:right="-78"/>
              <w:rPr>
                <w:rFonts w:ascii="Nunito" w:hAnsi="Nunito" w:cstheme="minorHAnsi"/>
              </w:rPr>
            </w:pPr>
            <w:r w:rsidRPr="009F2696">
              <w:rPr>
                <w:rFonts w:ascii="Nunito" w:hAnsi="Nunito" w:cstheme="minorHAnsi"/>
              </w:rPr>
              <w:t>Local Plans</w:t>
            </w:r>
          </w:p>
        </w:tc>
        <w:tc>
          <w:tcPr>
            <w:tcW w:w="1218" w:type="dxa"/>
          </w:tcPr>
          <w:p w14:paraId="28598120" w14:textId="77777777" w:rsidR="009F2696" w:rsidRPr="009F2696" w:rsidRDefault="009F2696" w:rsidP="009F2696">
            <w:pPr>
              <w:rPr>
                <w:rFonts w:ascii="Nunito" w:hAnsi="Nunito" w:cstheme="minorHAnsi"/>
              </w:rPr>
            </w:pPr>
          </w:p>
        </w:tc>
        <w:tc>
          <w:tcPr>
            <w:tcW w:w="7017" w:type="dxa"/>
          </w:tcPr>
          <w:p w14:paraId="0CBB83AB"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Local plans are prepared to guide the future planning and development of an area. Work has begun on the review of the adopted local plans in each administrative area. Wherever possible, preparation will be undertaken in parallel with the timetable of the Oxfordshire Plan. </w:t>
            </w:r>
          </w:p>
        </w:tc>
      </w:tr>
      <w:tr w:rsidR="009F2696" w:rsidRPr="009F2696" w14:paraId="3E0F68F0" w14:textId="77777777" w:rsidTr="00AA27CF">
        <w:tc>
          <w:tcPr>
            <w:tcW w:w="1965" w:type="dxa"/>
          </w:tcPr>
          <w:p w14:paraId="528F758F" w14:textId="77777777" w:rsidR="009F2696" w:rsidRPr="009F2696" w:rsidRDefault="009F2696" w:rsidP="009F2696">
            <w:pPr>
              <w:rPr>
                <w:rFonts w:ascii="Nunito" w:hAnsi="Nunito" w:cstheme="minorHAnsi"/>
              </w:rPr>
            </w:pPr>
            <w:r w:rsidRPr="009F2696">
              <w:rPr>
                <w:rFonts w:ascii="Nunito" w:hAnsi="Nunito" w:cstheme="minorHAnsi"/>
              </w:rPr>
              <w:t>National Planning Policy Framework</w:t>
            </w:r>
          </w:p>
        </w:tc>
        <w:tc>
          <w:tcPr>
            <w:tcW w:w="1218" w:type="dxa"/>
          </w:tcPr>
          <w:p w14:paraId="649DC32B" w14:textId="77777777" w:rsidR="009F2696" w:rsidRPr="009F2696" w:rsidRDefault="009F2696" w:rsidP="009F2696">
            <w:pPr>
              <w:rPr>
                <w:rFonts w:ascii="Nunito" w:hAnsi="Nunito" w:cstheme="minorHAnsi"/>
              </w:rPr>
            </w:pPr>
            <w:r w:rsidRPr="009F2696">
              <w:rPr>
                <w:rFonts w:ascii="Nunito" w:hAnsi="Nunito" w:cstheme="minorHAnsi"/>
              </w:rPr>
              <w:t>NPPF</w:t>
            </w:r>
          </w:p>
        </w:tc>
        <w:tc>
          <w:tcPr>
            <w:tcW w:w="7017" w:type="dxa"/>
          </w:tcPr>
          <w:p w14:paraId="135528C2"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This document sets out the government’s policies on the planning system in England. </w:t>
            </w:r>
          </w:p>
          <w:p w14:paraId="45094FAD" w14:textId="77777777" w:rsidR="009F2696" w:rsidRPr="009F2696" w:rsidRDefault="009F2696" w:rsidP="009F2696">
            <w:pPr>
              <w:rPr>
                <w:rFonts w:ascii="Nunito" w:hAnsi="Nunito" w:cstheme="minorHAnsi"/>
                <w:sz w:val="22"/>
                <w:szCs w:val="22"/>
              </w:rPr>
            </w:pPr>
          </w:p>
          <w:p w14:paraId="11427857"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Although not part of the development plan, the policies set out in the framework must be considered in the preparation of statutory plans, such as joint plans. The framework sets out a presumption in favour of sustainable development when preparing plans and making planning decisions.</w:t>
            </w:r>
          </w:p>
        </w:tc>
      </w:tr>
      <w:tr w:rsidR="009F2696" w:rsidRPr="009F2696" w14:paraId="77B8E870" w14:textId="77777777" w:rsidTr="00AA27CF">
        <w:tc>
          <w:tcPr>
            <w:tcW w:w="1965" w:type="dxa"/>
          </w:tcPr>
          <w:p w14:paraId="70399607" w14:textId="77777777" w:rsidR="009F2696" w:rsidRPr="009F2696" w:rsidRDefault="009F2696" w:rsidP="009F2696">
            <w:pPr>
              <w:rPr>
                <w:rFonts w:ascii="Nunito" w:hAnsi="Nunito" w:cstheme="minorHAnsi"/>
              </w:rPr>
            </w:pPr>
            <w:r w:rsidRPr="009F2696">
              <w:rPr>
                <w:rFonts w:ascii="Nunito" w:hAnsi="Nunito" w:cstheme="minorHAnsi"/>
              </w:rPr>
              <w:t xml:space="preserve">National Planning Practice Guidance </w:t>
            </w:r>
          </w:p>
        </w:tc>
        <w:tc>
          <w:tcPr>
            <w:tcW w:w="1218" w:type="dxa"/>
          </w:tcPr>
          <w:p w14:paraId="6C3D7863" w14:textId="77777777" w:rsidR="009F2696" w:rsidRPr="009F2696" w:rsidRDefault="009F2696" w:rsidP="009F2696">
            <w:pPr>
              <w:rPr>
                <w:rFonts w:ascii="Nunito" w:hAnsi="Nunito" w:cstheme="minorHAnsi"/>
              </w:rPr>
            </w:pPr>
            <w:r w:rsidRPr="009F2696">
              <w:rPr>
                <w:rFonts w:ascii="Nunito" w:hAnsi="Nunito" w:cstheme="minorHAnsi"/>
              </w:rPr>
              <w:t>NPPG</w:t>
            </w:r>
          </w:p>
        </w:tc>
        <w:tc>
          <w:tcPr>
            <w:tcW w:w="7017" w:type="dxa"/>
          </w:tcPr>
          <w:p w14:paraId="0D4052E6"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National planning guidance which helps explain how the policies in the framework (NPPF) will be applied. Regular updates are published online. </w:t>
            </w:r>
          </w:p>
        </w:tc>
      </w:tr>
      <w:tr w:rsidR="009F2696" w:rsidRPr="009F2696" w14:paraId="30EA102C" w14:textId="77777777" w:rsidTr="00AA27CF">
        <w:tc>
          <w:tcPr>
            <w:tcW w:w="1965" w:type="dxa"/>
          </w:tcPr>
          <w:p w14:paraId="0BBA1B4F" w14:textId="77777777" w:rsidR="009F2696" w:rsidRPr="009F2696" w:rsidRDefault="009F2696" w:rsidP="009F2696">
            <w:pPr>
              <w:ind w:right="-78"/>
              <w:rPr>
                <w:rFonts w:ascii="Nunito" w:hAnsi="Nunito" w:cstheme="minorHAnsi"/>
              </w:rPr>
            </w:pPr>
            <w:r w:rsidRPr="009F2696">
              <w:rPr>
                <w:rFonts w:ascii="Nunito" w:hAnsi="Nunito" w:cstheme="minorHAnsi"/>
              </w:rPr>
              <w:t>Neighbourhood Plans</w:t>
            </w:r>
          </w:p>
        </w:tc>
        <w:tc>
          <w:tcPr>
            <w:tcW w:w="1218" w:type="dxa"/>
          </w:tcPr>
          <w:p w14:paraId="7DB65AAC" w14:textId="77777777" w:rsidR="009F2696" w:rsidRPr="009F2696" w:rsidRDefault="009F2696" w:rsidP="009F2696">
            <w:pPr>
              <w:rPr>
                <w:rFonts w:ascii="Nunito" w:hAnsi="Nunito" w:cstheme="minorHAnsi"/>
              </w:rPr>
            </w:pPr>
          </w:p>
        </w:tc>
        <w:tc>
          <w:tcPr>
            <w:tcW w:w="7017" w:type="dxa"/>
          </w:tcPr>
          <w:p w14:paraId="57C1626F"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A planning document which sets out the vision to guide the future planning of a neighbourhood area, and contains policies relating to the development and use of land in this area. Once adopted, it will have formal status as development plan document and form part of </w:t>
            </w:r>
            <w:r w:rsidRPr="009F2696">
              <w:rPr>
                <w:rFonts w:ascii="Nunito" w:hAnsi="Nunito" w:cstheme="minorHAnsi"/>
                <w:sz w:val="22"/>
                <w:szCs w:val="22"/>
              </w:rPr>
              <w:lastRenderedPageBreak/>
              <w:t>Oxfordshire’s development plan. All neighbourhood plans must be in general conformity with the strategic policies set out in the Oxfordshire Plan / Local Plans.</w:t>
            </w:r>
          </w:p>
        </w:tc>
      </w:tr>
      <w:tr w:rsidR="007A3BF0" w:rsidRPr="009F2696" w14:paraId="0CF69560" w14:textId="77777777" w:rsidTr="00AA27CF">
        <w:tc>
          <w:tcPr>
            <w:tcW w:w="1965" w:type="dxa"/>
          </w:tcPr>
          <w:p w14:paraId="07CDCBA9" w14:textId="0839BA6A" w:rsidR="007A3BF0" w:rsidRPr="009F2696" w:rsidRDefault="007A3BF0" w:rsidP="00916A20">
            <w:pPr>
              <w:rPr>
                <w:rFonts w:ascii="Nunito" w:hAnsi="Nunito" w:cstheme="minorHAnsi"/>
              </w:rPr>
            </w:pPr>
            <w:r w:rsidRPr="00916A20">
              <w:rPr>
                <w:rFonts w:ascii="Nunito" w:hAnsi="Nunito" w:cstheme="minorHAnsi"/>
              </w:rPr>
              <w:lastRenderedPageBreak/>
              <w:t>Oxford-Cambridge Arc</w:t>
            </w:r>
          </w:p>
        </w:tc>
        <w:tc>
          <w:tcPr>
            <w:tcW w:w="1218" w:type="dxa"/>
          </w:tcPr>
          <w:p w14:paraId="7D0AD574" w14:textId="77777777" w:rsidR="007A3BF0" w:rsidRPr="008D5436" w:rsidRDefault="007A3BF0" w:rsidP="009F2696">
            <w:pPr>
              <w:rPr>
                <w:rFonts w:ascii="Nunito" w:hAnsi="Nunito" w:cstheme="minorHAnsi"/>
                <w:sz w:val="22"/>
                <w:szCs w:val="22"/>
              </w:rPr>
            </w:pPr>
          </w:p>
        </w:tc>
        <w:tc>
          <w:tcPr>
            <w:tcW w:w="7017" w:type="dxa"/>
          </w:tcPr>
          <w:p w14:paraId="23ABB2C9" w14:textId="482FCCBA" w:rsidR="007A3BF0" w:rsidRPr="00794EB5" w:rsidRDefault="005C4FBF" w:rsidP="00794EB5">
            <w:pPr>
              <w:rPr>
                <w:rFonts w:ascii="Nunito" w:hAnsi="Nunito" w:cstheme="minorHAnsi"/>
                <w:sz w:val="22"/>
                <w:szCs w:val="22"/>
              </w:rPr>
            </w:pPr>
            <w:r w:rsidRPr="00794EB5">
              <w:rPr>
                <w:rFonts w:ascii="Nunito" w:hAnsi="Nunito" w:cstheme="minorHAnsi"/>
                <w:sz w:val="22"/>
                <w:szCs w:val="22"/>
              </w:rPr>
              <w:t xml:space="preserve">The five counties (Bedfordshire, Buckinghamshire, Cambridgeshire, </w:t>
            </w:r>
            <w:proofErr w:type="gramStart"/>
            <w:r w:rsidRPr="00794EB5">
              <w:rPr>
                <w:rFonts w:ascii="Nunito" w:hAnsi="Nunito" w:cstheme="minorHAnsi"/>
                <w:sz w:val="22"/>
                <w:szCs w:val="22"/>
              </w:rPr>
              <w:t>Northamptonshire</w:t>
            </w:r>
            <w:proofErr w:type="gramEnd"/>
            <w:r w:rsidRPr="00794EB5">
              <w:rPr>
                <w:rFonts w:ascii="Nunito" w:hAnsi="Nunito" w:cstheme="minorHAnsi"/>
                <w:sz w:val="22"/>
                <w:szCs w:val="22"/>
              </w:rPr>
              <w:t xml:space="preserve"> and Oxfordshire) around the line between Oxford, Milton Keynes and Cambridge</w:t>
            </w:r>
            <w:r w:rsidR="00794EB5" w:rsidRPr="00794EB5">
              <w:rPr>
                <w:rFonts w:ascii="Nunito" w:hAnsi="Nunito" w:cstheme="minorHAnsi"/>
                <w:sz w:val="22"/>
                <w:szCs w:val="22"/>
              </w:rPr>
              <w:t>. The arc has one of the fastest-growing economies in England. It supports more than 2 million jobs and adds over £110 billion to the economy every year.</w:t>
            </w:r>
          </w:p>
        </w:tc>
      </w:tr>
      <w:tr w:rsidR="00752D79" w:rsidRPr="009F2696" w14:paraId="6B52B781" w14:textId="77777777" w:rsidTr="00AA27CF">
        <w:tc>
          <w:tcPr>
            <w:tcW w:w="1965" w:type="dxa"/>
          </w:tcPr>
          <w:p w14:paraId="2B349981" w14:textId="7BD2EB81" w:rsidR="00752D79" w:rsidRPr="009F2696" w:rsidRDefault="00916A20" w:rsidP="00916A20">
            <w:pPr>
              <w:rPr>
                <w:rFonts w:ascii="Nunito" w:hAnsi="Nunito" w:cstheme="minorHAnsi"/>
              </w:rPr>
            </w:pPr>
            <w:r w:rsidRPr="00916A20">
              <w:rPr>
                <w:rFonts w:ascii="Nunito" w:hAnsi="Nunito" w:cstheme="minorHAnsi"/>
              </w:rPr>
              <w:t xml:space="preserve">Oxford-Cambridge Arc Spatial Framework </w:t>
            </w:r>
          </w:p>
        </w:tc>
        <w:tc>
          <w:tcPr>
            <w:tcW w:w="1218" w:type="dxa"/>
          </w:tcPr>
          <w:p w14:paraId="1BF1B46B" w14:textId="77777777" w:rsidR="00752D79" w:rsidRPr="009F2696" w:rsidRDefault="00752D79" w:rsidP="009F2696">
            <w:pPr>
              <w:rPr>
                <w:rFonts w:ascii="Nunito" w:hAnsi="Nunito" w:cstheme="minorHAnsi"/>
              </w:rPr>
            </w:pPr>
          </w:p>
        </w:tc>
        <w:tc>
          <w:tcPr>
            <w:tcW w:w="7017" w:type="dxa"/>
          </w:tcPr>
          <w:p w14:paraId="22A33C72" w14:textId="3505E16F" w:rsidR="00752D79" w:rsidRPr="00794EB5" w:rsidRDefault="005E1845" w:rsidP="009F2696">
            <w:pPr>
              <w:rPr>
                <w:rFonts w:ascii="Nunito" w:hAnsi="Nunito" w:cstheme="minorHAnsi"/>
                <w:sz w:val="22"/>
                <w:szCs w:val="22"/>
              </w:rPr>
            </w:pPr>
            <w:r w:rsidRPr="00794EB5">
              <w:rPr>
                <w:rFonts w:ascii="Nunito" w:hAnsi="Nunito" w:cstheme="minorHAnsi"/>
                <w:sz w:val="22"/>
                <w:szCs w:val="22"/>
              </w:rPr>
              <w:t xml:space="preserve">A </w:t>
            </w:r>
            <w:r w:rsidR="00794EB5" w:rsidRPr="00794EB5">
              <w:rPr>
                <w:rFonts w:ascii="Nunito" w:hAnsi="Nunito" w:cstheme="minorHAnsi"/>
                <w:sz w:val="22"/>
                <w:szCs w:val="22"/>
              </w:rPr>
              <w:t>long-term</w:t>
            </w:r>
            <w:r w:rsidR="00C50D41" w:rsidRPr="00794EB5">
              <w:rPr>
                <w:rFonts w:ascii="Nunito" w:hAnsi="Nunito" w:cstheme="minorHAnsi"/>
                <w:sz w:val="22"/>
                <w:szCs w:val="22"/>
              </w:rPr>
              <w:t xml:space="preserve"> </w:t>
            </w:r>
            <w:r w:rsidR="00794EB5" w:rsidRPr="00794EB5">
              <w:rPr>
                <w:rFonts w:ascii="Nunito" w:hAnsi="Nunito" w:cstheme="minorHAnsi"/>
                <w:sz w:val="22"/>
                <w:szCs w:val="22"/>
              </w:rPr>
              <w:t>statutory</w:t>
            </w:r>
            <w:r w:rsidR="00794EB5">
              <w:rPr>
                <w:rFonts w:ascii="Nunito" w:hAnsi="Nunito" w:cstheme="minorHAnsi"/>
                <w:sz w:val="22"/>
                <w:szCs w:val="22"/>
              </w:rPr>
              <w:t xml:space="preserve"> decision-making framework</w:t>
            </w:r>
            <w:r w:rsidR="00C50D41" w:rsidRPr="00794EB5">
              <w:rPr>
                <w:rFonts w:ascii="Nunito" w:hAnsi="Nunito" w:cstheme="minorHAnsi"/>
                <w:sz w:val="22"/>
                <w:szCs w:val="22"/>
              </w:rPr>
              <w:t xml:space="preserve"> </w:t>
            </w:r>
            <w:r w:rsidRPr="00794EB5">
              <w:rPr>
                <w:rFonts w:ascii="Nunito" w:hAnsi="Nunito" w:cstheme="minorHAnsi"/>
                <w:sz w:val="22"/>
                <w:szCs w:val="22"/>
              </w:rPr>
              <w:t xml:space="preserve">to </w:t>
            </w:r>
            <w:r w:rsidR="00334AF0" w:rsidRPr="00794EB5">
              <w:rPr>
                <w:rFonts w:ascii="Nunito" w:hAnsi="Nunito" w:cstheme="minorHAnsi"/>
                <w:sz w:val="22"/>
                <w:szCs w:val="22"/>
              </w:rPr>
              <w:t>guide the future growth of</w:t>
            </w:r>
            <w:r w:rsidRPr="00794EB5">
              <w:rPr>
                <w:rFonts w:ascii="Nunito" w:hAnsi="Nunito" w:cstheme="minorHAnsi"/>
                <w:sz w:val="22"/>
                <w:szCs w:val="22"/>
              </w:rPr>
              <w:t xml:space="preserve"> the Oxford-Cambridge Arc </w:t>
            </w:r>
            <w:r w:rsidR="00334AF0" w:rsidRPr="00794EB5">
              <w:rPr>
                <w:rFonts w:ascii="Nunito" w:hAnsi="Nunito" w:cstheme="minorHAnsi"/>
                <w:sz w:val="22"/>
                <w:szCs w:val="22"/>
              </w:rPr>
              <w:t>to 2050</w:t>
            </w:r>
            <w:r w:rsidR="00794EB5">
              <w:rPr>
                <w:rFonts w:ascii="Nunito" w:hAnsi="Nunito" w:cstheme="minorHAnsi"/>
                <w:sz w:val="22"/>
                <w:szCs w:val="22"/>
              </w:rPr>
              <w:t xml:space="preserve">. This will </w:t>
            </w:r>
            <w:r w:rsidR="00F97B87">
              <w:rPr>
                <w:rFonts w:ascii="Nunito" w:hAnsi="Nunito" w:cstheme="minorHAnsi"/>
                <w:sz w:val="22"/>
                <w:szCs w:val="22"/>
              </w:rPr>
              <w:t xml:space="preserve">inform the preparation of </w:t>
            </w:r>
            <w:r w:rsidR="00C50D41" w:rsidRPr="00794EB5">
              <w:rPr>
                <w:rFonts w:ascii="Nunito" w:hAnsi="Nunito" w:cstheme="minorHAnsi"/>
                <w:sz w:val="22"/>
                <w:szCs w:val="22"/>
              </w:rPr>
              <w:t>other plans (</w:t>
            </w:r>
            <w:proofErr w:type="gramStart"/>
            <w:r w:rsidR="00C50D41" w:rsidRPr="00794EB5">
              <w:rPr>
                <w:rFonts w:ascii="Nunito" w:hAnsi="Nunito" w:cstheme="minorHAnsi"/>
                <w:sz w:val="22"/>
                <w:szCs w:val="22"/>
              </w:rPr>
              <w:t>e.g.</w:t>
            </w:r>
            <w:proofErr w:type="gramEnd"/>
            <w:r w:rsidR="00C50D41" w:rsidRPr="00794EB5">
              <w:rPr>
                <w:rFonts w:ascii="Nunito" w:hAnsi="Nunito" w:cstheme="minorHAnsi"/>
                <w:sz w:val="22"/>
                <w:szCs w:val="22"/>
              </w:rPr>
              <w:t xml:space="preserve"> Oxfordshire Plan) and strategies </w:t>
            </w:r>
            <w:r w:rsidR="00794EB5">
              <w:rPr>
                <w:rFonts w:ascii="Nunito" w:hAnsi="Nunito" w:cstheme="minorHAnsi"/>
                <w:sz w:val="22"/>
                <w:szCs w:val="22"/>
              </w:rPr>
              <w:t xml:space="preserve">across </w:t>
            </w:r>
            <w:r w:rsidR="00C50D41" w:rsidRPr="00794EB5">
              <w:rPr>
                <w:rFonts w:ascii="Nunito" w:hAnsi="Nunito" w:cstheme="minorHAnsi"/>
                <w:sz w:val="22"/>
                <w:szCs w:val="22"/>
              </w:rPr>
              <w:t>the arc.</w:t>
            </w:r>
            <w:r w:rsidR="008D5436" w:rsidRPr="00794EB5">
              <w:rPr>
                <w:rFonts w:ascii="Nunito" w:hAnsi="Nunito" w:cstheme="minorHAnsi"/>
                <w:sz w:val="22"/>
                <w:szCs w:val="22"/>
              </w:rPr>
              <w:t xml:space="preserve"> </w:t>
            </w:r>
          </w:p>
        </w:tc>
      </w:tr>
      <w:tr w:rsidR="009F2696" w:rsidRPr="009F2696" w14:paraId="2A074624" w14:textId="77777777" w:rsidTr="00AA27CF">
        <w:tc>
          <w:tcPr>
            <w:tcW w:w="1965" w:type="dxa"/>
          </w:tcPr>
          <w:p w14:paraId="1E7B2547" w14:textId="77777777" w:rsidR="009F2696" w:rsidRPr="009F2696" w:rsidRDefault="009F2696" w:rsidP="009F2696">
            <w:pPr>
              <w:rPr>
                <w:rFonts w:ascii="Nunito" w:hAnsi="Nunito" w:cstheme="minorHAnsi"/>
              </w:rPr>
            </w:pPr>
            <w:r w:rsidRPr="009F2696">
              <w:rPr>
                <w:rFonts w:ascii="Nunito" w:hAnsi="Nunito" w:cstheme="minorHAnsi"/>
              </w:rPr>
              <w:t xml:space="preserve">Planning and Compulsory Purchase Act </w:t>
            </w:r>
          </w:p>
        </w:tc>
        <w:tc>
          <w:tcPr>
            <w:tcW w:w="1218" w:type="dxa"/>
          </w:tcPr>
          <w:p w14:paraId="7551DE98" w14:textId="77777777" w:rsidR="009F2696" w:rsidRPr="009F2696" w:rsidRDefault="009F2696" w:rsidP="009F2696">
            <w:pPr>
              <w:rPr>
                <w:rFonts w:ascii="Nunito" w:hAnsi="Nunito" w:cstheme="minorHAnsi"/>
              </w:rPr>
            </w:pPr>
          </w:p>
        </w:tc>
        <w:tc>
          <w:tcPr>
            <w:tcW w:w="7017" w:type="dxa"/>
          </w:tcPr>
          <w:p w14:paraId="60D56A33"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National planning legislation from central government aimed at improving the planning process and enhancing community involvement in it.  </w:t>
            </w:r>
          </w:p>
          <w:p w14:paraId="7657FF77" w14:textId="77777777" w:rsidR="009F2696" w:rsidRPr="009F2696" w:rsidRDefault="009F2696" w:rsidP="009F2696">
            <w:pPr>
              <w:rPr>
                <w:rFonts w:ascii="Nunito" w:hAnsi="Nunito" w:cstheme="minorHAnsi"/>
                <w:sz w:val="22"/>
                <w:szCs w:val="22"/>
              </w:rPr>
            </w:pPr>
          </w:p>
          <w:p w14:paraId="28F06960"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Under section 15 of the act, councils are required to set out current planning policy documents, and any new or replacement documents that it intends to produce in the future, and list them within a local development scheme. </w:t>
            </w:r>
          </w:p>
        </w:tc>
      </w:tr>
      <w:tr w:rsidR="009F2696" w:rsidRPr="009F2696" w14:paraId="737B5A7A" w14:textId="77777777" w:rsidTr="00AA27CF">
        <w:tc>
          <w:tcPr>
            <w:tcW w:w="1965" w:type="dxa"/>
          </w:tcPr>
          <w:p w14:paraId="741AAABE" w14:textId="118C85D7" w:rsidR="009F2696" w:rsidRPr="009F2696" w:rsidRDefault="00A013F4" w:rsidP="009F2696">
            <w:pPr>
              <w:rPr>
                <w:rFonts w:ascii="Nunito" w:hAnsi="Nunito" w:cstheme="minorHAnsi"/>
              </w:rPr>
            </w:pPr>
            <w:r>
              <w:rPr>
                <w:rFonts w:ascii="Nunito" w:hAnsi="Nunito" w:cstheme="minorHAnsi"/>
              </w:rPr>
              <w:t xml:space="preserve">Spatial </w:t>
            </w:r>
            <w:r w:rsidR="009F2696" w:rsidRPr="009F2696">
              <w:rPr>
                <w:rFonts w:ascii="Nunito" w:hAnsi="Nunito" w:cstheme="minorHAnsi"/>
              </w:rPr>
              <w:t>strategy</w:t>
            </w:r>
          </w:p>
        </w:tc>
        <w:tc>
          <w:tcPr>
            <w:tcW w:w="1218" w:type="dxa"/>
          </w:tcPr>
          <w:p w14:paraId="3E1528CB" w14:textId="77777777" w:rsidR="009F2696" w:rsidRPr="009F2696" w:rsidRDefault="009F2696" w:rsidP="009F2696">
            <w:pPr>
              <w:rPr>
                <w:rFonts w:ascii="Nunito" w:hAnsi="Nunito" w:cstheme="minorHAnsi"/>
              </w:rPr>
            </w:pPr>
          </w:p>
        </w:tc>
        <w:tc>
          <w:tcPr>
            <w:tcW w:w="7017" w:type="dxa"/>
          </w:tcPr>
          <w:p w14:paraId="4CCAD1A1"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The strategy will set out the broad locations where new homes, jobs and services will be provided across Oxfordshire to meet identified needs in line with the overall vision and objectives of the Oxfordshire Plan. Specific proposals will be shown on a key diagram. </w:t>
            </w:r>
          </w:p>
          <w:p w14:paraId="1BD8FE2F" w14:textId="77777777" w:rsidR="009F2696" w:rsidRPr="009F2696" w:rsidRDefault="009F2696" w:rsidP="009F2696">
            <w:pPr>
              <w:rPr>
                <w:rFonts w:ascii="Nunito" w:hAnsi="Nunito" w:cstheme="minorHAnsi"/>
                <w:sz w:val="22"/>
                <w:szCs w:val="22"/>
              </w:rPr>
            </w:pPr>
          </w:p>
          <w:p w14:paraId="6E9C0BBE"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In this context, preferred means that the strategy is deemed to be the most sustainable and appropriate way of meeting Oxfordshire’s future needs in the light of reasonable alternatives.  </w:t>
            </w:r>
          </w:p>
        </w:tc>
      </w:tr>
      <w:tr w:rsidR="009F2696" w:rsidRPr="009F2696" w14:paraId="5731D901" w14:textId="77777777" w:rsidTr="00AA27CF">
        <w:tc>
          <w:tcPr>
            <w:tcW w:w="1965" w:type="dxa"/>
          </w:tcPr>
          <w:p w14:paraId="5E4AEE3C" w14:textId="77777777" w:rsidR="009F2696" w:rsidRPr="009F2696" w:rsidRDefault="009F2696" w:rsidP="009F2696">
            <w:pPr>
              <w:rPr>
                <w:rFonts w:ascii="Nunito" w:hAnsi="Nunito" w:cstheme="minorHAnsi"/>
              </w:rPr>
            </w:pPr>
            <w:r w:rsidRPr="009F2696">
              <w:rPr>
                <w:rFonts w:ascii="Nunito" w:hAnsi="Nunito" w:cstheme="minorHAnsi"/>
              </w:rPr>
              <w:t xml:space="preserve">Oxfordshire Housing and Growth Deal </w:t>
            </w:r>
          </w:p>
        </w:tc>
        <w:tc>
          <w:tcPr>
            <w:tcW w:w="1218" w:type="dxa"/>
          </w:tcPr>
          <w:p w14:paraId="7BA24DA2" w14:textId="77777777" w:rsidR="009F2696" w:rsidRPr="009F2696" w:rsidRDefault="009F2696" w:rsidP="009F2696">
            <w:pPr>
              <w:rPr>
                <w:rFonts w:ascii="Nunito" w:hAnsi="Nunito" w:cstheme="minorHAnsi"/>
              </w:rPr>
            </w:pPr>
          </w:p>
        </w:tc>
        <w:tc>
          <w:tcPr>
            <w:tcW w:w="7017" w:type="dxa"/>
          </w:tcPr>
          <w:p w14:paraId="1C8937E4" w14:textId="77777777" w:rsidR="009F2696" w:rsidRPr="009F2696" w:rsidRDefault="009F2696" w:rsidP="009F2696">
            <w:pPr>
              <w:rPr>
                <w:rFonts w:ascii="Nunito" w:hAnsi="Nunito" w:cstheme="minorHAnsi"/>
                <w:sz w:val="22"/>
                <w:szCs w:val="22"/>
              </w:rPr>
            </w:pPr>
            <w:r w:rsidRPr="009F2696">
              <w:rPr>
                <w:rFonts w:ascii="Nunito" w:hAnsi="Nunito" w:cstheme="minorHAnsi"/>
                <w:sz w:val="22"/>
                <w:szCs w:val="22"/>
              </w:rPr>
              <w:t xml:space="preserve">Signed agreement between the government and the six authorities of Oxfordshire / Oxfordshire Local Economic Partnership to secure funding towards the delivery of new affordable homes, </w:t>
            </w:r>
            <w:proofErr w:type="gramStart"/>
            <w:r w:rsidRPr="009F2696">
              <w:rPr>
                <w:rFonts w:ascii="Nunito" w:hAnsi="Nunito" w:cstheme="minorHAnsi"/>
                <w:sz w:val="22"/>
                <w:szCs w:val="22"/>
              </w:rPr>
              <w:t>jobs</w:t>
            </w:r>
            <w:proofErr w:type="gramEnd"/>
            <w:r w:rsidRPr="009F2696">
              <w:rPr>
                <w:rFonts w:ascii="Nunito" w:hAnsi="Nunito" w:cstheme="minorHAnsi"/>
                <w:sz w:val="22"/>
                <w:szCs w:val="22"/>
              </w:rPr>
              <w:t xml:space="preserve"> and infrastructure investment up to 2031 and beyond. The deal committed to prepare a joint statutory plan to guide the future planning of the county up to 2050. </w:t>
            </w:r>
          </w:p>
        </w:tc>
      </w:tr>
      <w:tr w:rsidR="009F2696" w:rsidRPr="009F2696" w14:paraId="64B1BBE6" w14:textId="77777777" w:rsidTr="00AA27CF">
        <w:tc>
          <w:tcPr>
            <w:tcW w:w="1965" w:type="dxa"/>
          </w:tcPr>
          <w:p w14:paraId="2E5ED787" w14:textId="6D5D50DE" w:rsidR="009F2696" w:rsidRPr="009F2696" w:rsidRDefault="00AC75E2" w:rsidP="009F2696">
            <w:pPr>
              <w:rPr>
                <w:rFonts w:ascii="Nunito" w:hAnsi="Nunito" w:cstheme="minorHAnsi"/>
              </w:rPr>
            </w:pPr>
            <w:r w:rsidRPr="00AC75E2">
              <w:rPr>
                <w:rFonts w:ascii="Nunito" w:hAnsi="Nunito" w:cstheme="minorHAnsi"/>
              </w:rPr>
              <w:t>Reasonable alternatives</w:t>
            </w:r>
            <w:r w:rsidRPr="009F2696">
              <w:rPr>
                <w:rFonts w:ascii="Nunito" w:hAnsi="Nunito" w:cstheme="minorHAnsi"/>
                <w:sz w:val="22"/>
                <w:szCs w:val="22"/>
              </w:rPr>
              <w:t xml:space="preserve">  </w:t>
            </w:r>
          </w:p>
        </w:tc>
        <w:tc>
          <w:tcPr>
            <w:tcW w:w="1218" w:type="dxa"/>
          </w:tcPr>
          <w:p w14:paraId="077F198F" w14:textId="77777777" w:rsidR="009F2696" w:rsidRPr="009F2696" w:rsidRDefault="009F2696" w:rsidP="009F2696">
            <w:pPr>
              <w:rPr>
                <w:rFonts w:ascii="Nunito" w:hAnsi="Nunito" w:cstheme="minorHAnsi"/>
              </w:rPr>
            </w:pPr>
          </w:p>
        </w:tc>
        <w:tc>
          <w:tcPr>
            <w:tcW w:w="7017" w:type="dxa"/>
          </w:tcPr>
          <w:p w14:paraId="32042950" w14:textId="7C654B1C" w:rsidR="009F2696" w:rsidRPr="002B68BB" w:rsidRDefault="00A03B75" w:rsidP="009F2696">
            <w:pPr>
              <w:rPr>
                <w:rFonts w:ascii="Nunito" w:hAnsi="Nunito" w:cstheme="minorHAnsi"/>
                <w:sz w:val="22"/>
                <w:szCs w:val="22"/>
              </w:rPr>
            </w:pPr>
            <w:r w:rsidRPr="00A03B75">
              <w:rPr>
                <w:rFonts w:ascii="Nunito" w:hAnsi="Nunito" w:cstheme="minorHAnsi"/>
                <w:sz w:val="22"/>
                <w:szCs w:val="22"/>
              </w:rPr>
              <w:t>The different realistic options considered in developing the policies in the</w:t>
            </w:r>
            <w:r>
              <w:rPr>
                <w:rFonts w:ascii="Nunito" w:hAnsi="Nunito" w:cstheme="minorHAnsi"/>
                <w:sz w:val="22"/>
                <w:szCs w:val="22"/>
              </w:rPr>
              <w:t xml:space="preserve"> Oxfordshire P</w:t>
            </w:r>
            <w:r w:rsidRPr="00A03B75">
              <w:rPr>
                <w:rFonts w:ascii="Nunito" w:hAnsi="Nunito" w:cstheme="minorHAnsi"/>
                <w:sz w:val="22"/>
                <w:szCs w:val="22"/>
              </w:rPr>
              <w:t>lan</w:t>
            </w:r>
          </w:p>
        </w:tc>
      </w:tr>
      <w:tr w:rsidR="009F2696" w:rsidRPr="009F2696" w14:paraId="7068A749" w14:textId="77777777" w:rsidTr="00AA27CF">
        <w:tc>
          <w:tcPr>
            <w:tcW w:w="1965" w:type="dxa"/>
          </w:tcPr>
          <w:p w14:paraId="11825E98" w14:textId="77777777" w:rsidR="009F2696" w:rsidRPr="009F2696" w:rsidRDefault="009F2696" w:rsidP="009F2696">
            <w:pPr>
              <w:rPr>
                <w:rFonts w:ascii="Nunito" w:hAnsi="Nunito" w:cstheme="minorHAnsi"/>
              </w:rPr>
            </w:pPr>
            <w:r w:rsidRPr="009F2696">
              <w:rPr>
                <w:rFonts w:ascii="Nunito" w:hAnsi="Nunito" w:cstheme="minorHAnsi"/>
              </w:rPr>
              <w:t>Statement of Community Involvement</w:t>
            </w:r>
          </w:p>
        </w:tc>
        <w:tc>
          <w:tcPr>
            <w:tcW w:w="1218" w:type="dxa"/>
          </w:tcPr>
          <w:p w14:paraId="5173A03F" w14:textId="77777777" w:rsidR="009F2696" w:rsidRPr="009F2696" w:rsidRDefault="009F2696" w:rsidP="009F2696">
            <w:pPr>
              <w:rPr>
                <w:rFonts w:ascii="Nunito" w:hAnsi="Nunito" w:cstheme="minorHAnsi"/>
              </w:rPr>
            </w:pPr>
            <w:r w:rsidRPr="009F2696">
              <w:rPr>
                <w:rFonts w:ascii="Nunito" w:hAnsi="Nunito" w:cstheme="minorHAnsi"/>
              </w:rPr>
              <w:t xml:space="preserve">SCI </w:t>
            </w:r>
          </w:p>
        </w:tc>
        <w:tc>
          <w:tcPr>
            <w:tcW w:w="7017" w:type="dxa"/>
          </w:tcPr>
          <w:p w14:paraId="5BD75F1C" w14:textId="5F89EACA" w:rsidR="009F2696" w:rsidRPr="002B68BB" w:rsidRDefault="009F2696" w:rsidP="009F2696">
            <w:pPr>
              <w:rPr>
                <w:rFonts w:ascii="Nunito" w:hAnsi="Nunito" w:cstheme="minorHAnsi"/>
                <w:sz w:val="22"/>
                <w:szCs w:val="22"/>
              </w:rPr>
            </w:pPr>
            <w:r w:rsidRPr="002B68BB">
              <w:rPr>
                <w:rFonts w:ascii="Nunito" w:hAnsi="Nunito" w:cstheme="minorHAnsi"/>
                <w:sz w:val="22"/>
                <w:szCs w:val="22"/>
              </w:rPr>
              <w:t xml:space="preserve">This document outlines how the community and stakeholders will be involved in the preparation and continuing review of the Oxfordshire Plan. </w:t>
            </w:r>
          </w:p>
        </w:tc>
      </w:tr>
      <w:tr w:rsidR="009F2696" w:rsidRPr="009F2696" w14:paraId="613B8C5A" w14:textId="77777777" w:rsidTr="00AA27CF">
        <w:tc>
          <w:tcPr>
            <w:tcW w:w="1965" w:type="dxa"/>
          </w:tcPr>
          <w:p w14:paraId="79E68DDB" w14:textId="77777777" w:rsidR="009F2696" w:rsidRPr="009F2696" w:rsidRDefault="009F2696" w:rsidP="009F2696">
            <w:pPr>
              <w:rPr>
                <w:rFonts w:ascii="Nunito" w:hAnsi="Nunito" w:cstheme="minorHAnsi"/>
              </w:rPr>
            </w:pPr>
            <w:r w:rsidRPr="009F2696">
              <w:rPr>
                <w:rFonts w:ascii="Nunito" w:hAnsi="Nunito" w:cstheme="minorHAnsi"/>
              </w:rPr>
              <w:t xml:space="preserve">Strategic Environmental Assessment </w:t>
            </w:r>
          </w:p>
        </w:tc>
        <w:tc>
          <w:tcPr>
            <w:tcW w:w="1218" w:type="dxa"/>
          </w:tcPr>
          <w:p w14:paraId="1CDD11F5" w14:textId="77777777" w:rsidR="009F2696" w:rsidRPr="009F2696" w:rsidRDefault="009F2696" w:rsidP="009F2696">
            <w:pPr>
              <w:rPr>
                <w:rFonts w:ascii="Nunito" w:hAnsi="Nunito" w:cstheme="minorHAnsi"/>
              </w:rPr>
            </w:pPr>
            <w:r w:rsidRPr="009F2696">
              <w:rPr>
                <w:rFonts w:ascii="Nunito" w:hAnsi="Nunito" w:cstheme="minorHAnsi"/>
              </w:rPr>
              <w:t>SEA</w:t>
            </w:r>
          </w:p>
        </w:tc>
        <w:tc>
          <w:tcPr>
            <w:tcW w:w="7017" w:type="dxa"/>
          </w:tcPr>
          <w:p w14:paraId="6806A02B" w14:textId="130E3D82" w:rsidR="009F2696" w:rsidRPr="002B68BB" w:rsidRDefault="009F2696" w:rsidP="009F2696">
            <w:pPr>
              <w:rPr>
                <w:rFonts w:ascii="Nunito" w:hAnsi="Nunito" w:cstheme="minorHAnsi"/>
                <w:sz w:val="22"/>
                <w:szCs w:val="22"/>
              </w:rPr>
            </w:pPr>
            <w:r w:rsidRPr="002B68BB">
              <w:rPr>
                <w:rFonts w:ascii="Nunito" w:hAnsi="Nunito" w:cstheme="minorHAnsi"/>
                <w:sz w:val="22"/>
                <w:szCs w:val="22"/>
              </w:rPr>
              <w:t xml:space="preserve">A </w:t>
            </w:r>
            <w:r w:rsidR="00E652A3">
              <w:rPr>
                <w:rFonts w:ascii="Nunito" w:hAnsi="Nunito" w:cstheme="minorHAnsi"/>
                <w:sz w:val="22"/>
                <w:szCs w:val="22"/>
              </w:rPr>
              <w:t xml:space="preserve">general </w:t>
            </w:r>
            <w:r w:rsidRPr="002B68BB">
              <w:rPr>
                <w:rFonts w:ascii="Nunito" w:hAnsi="Nunito" w:cstheme="minorHAnsi"/>
                <w:sz w:val="22"/>
                <w:szCs w:val="22"/>
              </w:rPr>
              <w:t>term used internationally to describe environmental assessment as applied to policies, plans and programmes.</w:t>
            </w:r>
          </w:p>
        </w:tc>
      </w:tr>
      <w:tr w:rsidR="009F2696" w:rsidRPr="009F2696" w14:paraId="01A4D707" w14:textId="77777777" w:rsidTr="00AA27CF">
        <w:tc>
          <w:tcPr>
            <w:tcW w:w="1965" w:type="dxa"/>
          </w:tcPr>
          <w:p w14:paraId="448446C4" w14:textId="77777777" w:rsidR="009F2696" w:rsidRPr="009F2696" w:rsidRDefault="009F2696" w:rsidP="009F2696">
            <w:pPr>
              <w:rPr>
                <w:rFonts w:ascii="Nunito" w:hAnsi="Nunito" w:cstheme="minorHAnsi"/>
              </w:rPr>
            </w:pPr>
            <w:r w:rsidRPr="009F2696">
              <w:rPr>
                <w:rFonts w:ascii="Nunito" w:hAnsi="Nunito" w:cstheme="minorHAnsi"/>
              </w:rPr>
              <w:t xml:space="preserve">Sustainability appraisal </w:t>
            </w:r>
          </w:p>
        </w:tc>
        <w:tc>
          <w:tcPr>
            <w:tcW w:w="1218" w:type="dxa"/>
          </w:tcPr>
          <w:p w14:paraId="219BA087" w14:textId="77777777" w:rsidR="009F2696" w:rsidRPr="009F2696" w:rsidRDefault="009F2696" w:rsidP="009F2696">
            <w:pPr>
              <w:rPr>
                <w:rFonts w:ascii="Nunito" w:hAnsi="Nunito" w:cstheme="minorHAnsi"/>
              </w:rPr>
            </w:pPr>
            <w:r w:rsidRPr="009F2696">
              <w:rPr>
                <w:rFonts w:ascii="Nunito" w:hAnsi="Nunito" w:cstheme="minorHAnsi"/>
              </w:rPr>
              <w:t>SA</w:t>
            </w:r>
          </w:p>
        </w:tc>
        <w:tc>
          <w:tcPr>
            <w:tcW w:w="7017" w:type="dxa"/>
          </w:tcPr>
          <w:p w14:paraId="6A6A0DEB" w14:textId="77777777" w:rsidR="009F2696" w:rsidRPr="002B68BB" w:rsidRDefault="009F2696" w:rsidP="009F2696">
            <w:pPr>
              <w:rPr>
                <w:rFonts w:ascii="Nunito" w:hAnsi="Nunito" w:cstheme="minorHAnsi"/>
                <w:sz w:val="22"/>
                <w:szCs w:val="22"/>
              </w:rPr>
            </w:pPr>
            <w:r w:rsidRPr="002B68BB">
              <w:rPr>
                <w:rFonts w:ascii="Nunito" w:hAnsi="Nunito" w:cstheme="minorHAnsi"/>
                <w:sz w:val="22"/>
                <w:szCs w:val="22"/>
              </w:rPr>
              <w:t xml:space="preserve">A systematic process (a requirement of the Planning and Compulsory Purchase Act 2004) aimed at appraising the social, </w:t>
            </w:r>
            <w:proofErr w:type="gramStart"/>
            <w:r w:rsidRPr="002B68BB">
              <w:rPr>
                <w:rFonts w:ascii="Nunito" w:hAnsi="Nunito" w:cstheme="minorHAnsi"/>
                <w:sz w:val="22"/>
                <w:szCs w:val="22"/>
              </w:rPr>
              <w:t>environmental</w:t>
            </w:r>
            <w:proofErr w:type="gramEnd"/>
            <w:r w:rsidRPr="002B68BB">
              <w:rPr>
                <w:rFonts w:ascii="Nunito" w:hAnsi="Nunito" w:cstheme="minorHAnsi"/>
                <w:sz w:val="22"/>
                <w:szCs w:val="22"/>
              </w:rPr>
              <w:t xml:space="preserve"> and economic effects of plan, strategies and policies to ensure they accord with the objectives of sustainable development. SA also incorporates the requirements of the SEA Directive.</w:t>
            </w:r>
          </w:p>
        </w:tc>
      </w:tr>
      <w:tr w:rsidR="006B1598" w:rsidRPr="009F2696" w14:paraId="6B2E7DA0" w14:textId="77777777" w:rsidTr="00AA27CF">
        <w:tc>
          <w:tcPr>
            <w:tcW w:w="1965" w:type="dxa"/>
          </w:tcPr>
          <w:p w14:paraId="3701B877" w14:textId="0B1538FB" w:rsidR="006B1598" w:rsidRPr="009F2696" w:rsidRDefault="006B1598" w:rsidP="00AC75E2">
            <w:pPr>
              <w:rPr>
                <w:rFonts w:ascii="Nunito" w:hAnsi="Nunito" w:cstheme="minorHAnsi"/>
              </w:rPr>
            </w:pPr>
            <w:r>
              <w:rPr>
                <w:rFonts w:ascii="Nunito" w:hAnsi="Nunito" w:cstheme="minorHAnsi"/>
              </w:rPr>
              <w:lastRenderedPageBreak/>
              <w:t>T</w:t>
            </w:r>
            <w:r w:rsidRPr="00A64F80">
              <w:rPr>
                <w:rFonts w:ascii="Nunito" w:hAnsi="Nunito" w:cstheme="minorHAnsi"/>
              </w:rPr>
              <w:t>ests of soundness</w:t>
            </w:r>
          </w:p>
        </w:tc>
        <w:tc>
          <w:tcPr>
            <w:tcW w:w="1218" w:type="dxa"/>
          </w:tcPr>
          <w:p w14:paraId="580E807A" w14:textId="77777777" w:rsidR="006B1598" w:rsidRPr="009F2696" w:rsidRDefault="006B1598" w:rsidP="00AC75E2">
            <w:pPr>
              <w:rPr>
                <w:rFonts w:ascii="Nunito" w:hAnsi="Nunito" w:cstheme="minorHAnsi"/>
              </w:rPr>
            </w:pPr>
          </w:p>
        </w:tc>
        <w:tc>
          <w:tcPr>
            <w:tcW w:w="7017" w:type="dxa"/>
          </w:tcPr>
          <w:p w14:paraId="3F639A98" w14:textId="4617D14C" w:rsidR="006F4B33" w:rsidRPr="009F2696" w:rsidRDefault="006F4B33" w:rsidP="006F4B33">
            <w:pPr>
              <w:rPr>
                <w:rFonts w:ascii="Nunito" w:hAnsi="Nunito" w:cstheme="minorHAnsi"/>
              </w:rPr>
            </w:pPr>
            <w:r w:rsidRPr="006F4B33">
              <w:rPr>
                <w:rFonts w:ascii="Nunito" w:hAnsi="Nunito" w:cstheme="minorHAnsi"/>
                <w:sz w:val="22"/>
                <w:szCs w:val="22"/>
              </w:rPr>
              <w:t xml:space="preserve">Plans must be positively prepared, justified, effective and consistent with national planning policy </w:t>
            </w:r>
            <w:r w:rsidR="001510F4">
              <w:rPr>
                <w:rFonts w:ascii="Nunito" w:hAnsi="Nunito" w:cstheme="minorHAnsi"/>
                <w:sz w:val="22"/>
                <w:szCs w:val="22"/>
              </w:rPr>
              <w:t xml:space="preserve">in line with </w:t>
            </w:r>
            <w:r w:rsidRPr="006F4B33">
              <w:rPr>
                <w:rFonts w:ascii="Nunito" w:hAnsi="Nunito" w:cstheme="minorHAnsi"/>
                <w:sz w:val="22"/>
                <w:szCs w:val="22"/>
              </w:rPr>
              <w:t>the National Planning Policy Framework</w:t>
            </w:r>
            <w:r w:rsidR="001510F4">
              <w:rPr>
                <w:rFonts w:ascii="Nunito" w:hAnsi="Nunito" w:cstheme="minorHAnsi"/>
                <w:sz w:val="22"/>
                <w:szCs w:val="22"/>
              </w:rPr>
              <w:t xml:space="preserve">.  </w:t>
            </w:r>
          </w:p>
        </w:tc>
      </w:tr>
      <w:tr w:rsidR="00AC75E2" w:rsidRPr="009F2696" w14:paraId="3905BE49" w14:textId="77777777" w:rsidTr="00AA27CF">
        <w:tc>
          <w:tcPr>
            <w:tcW w:w="1965" w:type="dxa"/>
          </w:tcPr>
          <w:p w14:paraId="5E297D10" w14:textId="00A463E1" w:rsidR="00AC75E2" w:rsidRPr="009F2696" w:rsidRDefault="00AC75E2" w:rsidP="00AC75E2">
            <w:pPr>
              <w:rPr>
                <w:rFonts w:ascii="Nunito" w:hAnsi="Nunito" w:cstheme="minorHAnsi"/>
              </w:rPr>
            </w:pPr>
            <w:r w:rsidRPr="009F2696">
              <w:rPr>
                <w:rFonts w:ascii="Nunito" w:hAnsi="Nunito" w:cstheme="minorHAnsi"/>
              </w:rPr>
              <w:t xml:space="preserve">Town and Country Planning (Local Planning) (England) Regulations </w:t>
            </w:r>
          </w:p>
        </w:tc>
        <w:tc>
          <w:tcPr>
            <w:tcW w:w="1218" w:type="dxa"/>
          </w:tcPr>
          <w:p w14:paraId="78AFB995" w14:textId="77777777" w:rsidR="00AC75E2" w:rsidRPr="009F2696" w:rsidRDefault="00AC75E2" w:rsidP="00AC75E2">
            <w:pPr>
              <w:rPr>
                <w:rFonts w:ascii="Nunito" w:hAnsi="Nunito" w:cstheme="minorHAnsi"/>
              </w:rPr>
            </w:pPr>
          </w:p>
        </w:tc>
        <w:tc>
          <w:tcPr>
            <w:tcW w:w="7017" w:type="dxa"/>
          </w:tcPr>
          <w:p w14:paraId="086F831E" w14:textId="1A890E24" w:rsidR="00AC75E2" w:rsidRPr="009F2696" w:rsidRDefault="00AC75E2" w:rsidP="00AC75E2">
            <w:pPr>
              <w:rPr>
                <w:rFonts w:ascii="Nunito" w:hAnsi="Nunito" w:cstheme="minorHAnsi"/>
              </w:rPr>
            </w:pPr>
            <w:r w:rsidRPr="009F2696">
              <w:rPr>
                <w:rFonts w:ascii="Nunito" w:hAnsi="Nunito" w:cstheme="minorHAnsi"/>
                <w:sz w:val="22"/>
                <w:szCs w:val="22"/>
              </w:rPr>
              <w:t xml:space="preserve">The regulations set out the public participation and consultation required when preparing and revising a </w:t>
            </w:r>
            <w:r w:rsidR="0020075E">
              <w:rPr>
                <w:rFonts w:ascii="Nunito" w:hAnsi="Nunito" w:cstheme="minorHAnsi"/>
                <w:sz w:val="22"/>
                <w:szCs w:val="22"/>
              </w:rPr>
              <w:t xml:space="preserve">statutory </w:t>
            </w:r>
            <w:r w:rsidRPr="009F2696">
              <w:rPr>
                <w:rFonts w:ascii="Nunito" w:hAnsi="Nunito" w:cstheme="minorHAnsi"/>
                <w:sz w:val="22"/>
                <w:szCs w:val="22"/>
              </w:rPr>
              <w:t>plan. Regulations 18, 19, 20 relate to informal and formal consultations of plan preparation. Regulation 24 relates to the independent examination of the plan.</w:t>
            </w:r>
          </w:p>
        </w:tc>
      </w:tr>
    </w:tbl>
    <w:p w14:paraId="09A77028" w14:textId="77777777" w:rsidR="009F2696" w:rsidRPr="009F2696" w:rsidRDefault="009F2696" w:rsidP="009F2696">
      <w:pPr>
        <w:widowControl/>
        <w:autoSpaceDE/>
        <w:autoSpaceDN/>
        <w:rPr>
          <w:rFonts w:ascii="Nunito" w:eastAsia="Calibri" w:hAnsi="Nunito"/>
          <w:sz w:val="24"/>
          <w:szCs w:val="24"/>
          <w:lang w:val="en-GB"/>
        </w:rPr>
      </w:pPr>
    </w:p>
    <w:p w14:paraId="55B8E1C0" w14:textId="77777777" w:rsidR="009F2696" w:rsidRPr="009F2696" w:rsidRDefault="009F2696">
      <w:pPr>
        <w:ind w:left="800"/>
        <w:rPr>
          <w:rFonts w:ascii="Nunito" w:hAnsi="Nunito"/>
          <w:sz w:val="18"/>
        </w:rPr>
      </w:pPr>
    </w:p>
    <w:sectPr w:rsidR="009F2696" w:rsidRPr="009F2696" w:rsidSect="00A64F80">
      <w:pgSz w:w="11910" w:h="16840"/>
      <w:pgMar w:top="618" w:right="794" w:bottom="1242" w:left="851"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5164" w14:textId="77777777" w:rsidR="00855F61" w:rsidRDefault="00855F61">
      <w:r>
        <w:separator/>
      </w:r>
    </w:p>
  </w:endnote>
  <w:endnote w:type="continuationSeparator" w:id="0">
    <w:p w14:paraId="5845422E" w14:textId="77777777" w:rsidR="00855F61" w:rsidRDefault="0085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Nunito"/>
    <w:charset w:val="00"/>
    <w:family w:val="auto"/>
    <w:pitch w:val="variable"/>
    <w:sig w:usb0="A00002FF" w:usb1="5000204B" w:usb2="00000000" w:usb3="00000000" w:csb0="00000197" w:csb1="00000000"/>
  </w:font>
  <w:font w:name="Verdana Pro">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4A62" w14:textId="77777777" w:rsidR="000A2378" w:rsidRDefault="000A2378">
    <w:pPr>
      <w:pStyle w:val="BodyText"/>
      <w:spacing w:line="14" w:lineRule="auto"/>
      <w:rPr>
        <w:sz w:val="18"/>
      </w:rPr>
    </w:pPr>
    <w:r>
      <w:rPr>
        <w:noProof/>
      </w:rPr>
      <mc:AlternateContent>
        <mc:Choice Requires="wps">
          <w:drawing>
            <wp:anchor distT="0" distB="0" distL="114300" distR="114300" simplePos="0" relativeHeight="251659264" behindDoc="1" locked="0" layoutInCell="1" allowOverlap="1" wp14:anchorId="79DB9959" wp14:editId="2DF8C156">
              <wp:simplePos x="0" y="0"/>
              <wp:positionH relativeFrom="margin">
                <wp:posOffset>6133935</wp:posOffset>
              </wp:positionH>
              <wp:positionV relativeFrom="bottomMargin">
                <wp:posOffset>-65479</wp:posOffset>
              </wp:positionV>
              <wp:extent cx="593766" cy="249382"/>
              <wp:effectExtent l="0" t="0" r="15875" b="1778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766" cy="24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477B" w14:textId="5202B894" w:rsidR="000A2378" w:rsidRDefault="005F3594" w:rsidP="00AA27CF">
                          <w:pPr>
                            <w:spacing w:before="160"/>
                            <w:ind w:left="57"/>
                            <w:rPr>
                              <w:sz w:val="24"/>
                            </w:rPr>
                          </w:pPr>
                          <w:r>
                            <w:t xml:space="preserve">   </w:t>
                          </w:r>
                          <w:r w:rsidR="00AA27CF">
                            <w:t xml:space="preserve"> </w:t>
                          </w:r>
                          <w:r w:rsidR="000A2378">
                            <w:fldChar w:fldCharType="begin"/>
                          </w:r>
                          <w:r w:rsidR="000A2378">
                            <w:rPr>
                              <w:w w:val="97"/>
                              <w:sz w:val="24"/>
                            </w:rPr>
                            <w:instrText xml:space="preserve"> PAGE </w:instrText>
                          </w:r>
                          <w:r w:rsidR="000A2378">
                            <w:fldChar w:fldCharType="separate"/>
                          </w:r>
                          <w:r w:rsidR="000A2378">
                            <w:t>3</w:t>
                          </w:r>
                          <w:r w:rsidR="000A237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B9959" id="_x0000_t202" coordsize="21600,21600" o:spt="202" path="m,l,21600r21600,l21600,xe">
              <v:stroke joinstyle="miter"/>
              <v:path gradientshapeok="t" o:connecttype="rect"/>
            </v:shapetype>
            <v:shape id="docshape1" o:spid="_x0000_s1026" type="#_x0000_t202" style="position:absolute;margin-left:483pt;margin-top:-5.15pt;width:46.75pt;height:1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" filled="f" stroked="f">
              <v:path arrowok="t"/>
              <v:textbox inset="0,0,0,0">
                <w:txbxContent>
                  <w:p w14:paraId="2509477B" w14:textId="5202B894" w:rsidR="000A2378" w:rsidRDefault="005F3594" w:rsidP="00AA27CF">
                    <w:pPr>
                      <w:spacing w:before="160"/>
                      <w:ind w:left="57"/>
                      <w:rPr>
                        <w:sz w:val="24"/>
                      </w:rPr>
                    </w:pPr>
                    <w:r>
                      <w:t xml:space="preserve">   </w:t>
                    </w:r>
                    <w:r w:rsidR="00AA27CF">
                      <w:t xml:space="preserve"> </w:t>
                    </w:r>
                    <w:r w:rsidR="000A2378">
                      <w:fldChar w:fldCharType="begin"/>
                    </w:r>
                    <w:r w:rsidR="000A2378">
                      <w:rPr>
                        <w:w w:val="97"/>
                        <w:sz w:val="24"/>
                      </w:rPr>
                      <w:instrText xml:space="preserve"> PAGE </w:instrText>
                    </w:r>
                    <w:r w:rsidR="000A2378">
                      <w:fldChar w:fldCharType="separate"/>
                    </w:r>
                    <w:r w:rsidR="000A2378">
                      <w:t>3</w:t>
                    </w:r>
                    <w:r w:rsidR="000A2378">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528B" w14:textId="77777777" w:rsidR="00855F61" w:rsidRDefault="00855F61">
      <w:r>
        <w:separator/>
      </w:r>
    </w:p>
  </w:footnote>
  <w:footnote w:type="continuationSeparator" w:id="0">
    <w:p w14:paraId="178383CF" w14:textId="77777777" w:rsidR="00855F61" w:rsidRDefault="00855F61">
      <w:r>
        <w:continuationSeparator/>
      </w:r>
    </w:p>
  </w:footnote>
  <w:footnote w:id="1">
    <w:p w14:paraId="13D1895A" w14:textId="77777777" w:rsidR="005A1041" w:rsidRDefault="005A1041" w:rsidP="005A1041">
      <w:pPr>
        <w:pStyle w:val="FootnoteText"/>
      </w:pPr>
      <w:r w:rsidRPr="00A64F80">
        <w:rPr>
          <w:rFonts w:ascii="Nunito" w:eastAsia="Arial" w:hAnsi="Nunito"/>
          <w:color w:val="333333"/>
          <w:vertAlign w:val="superscript"/>
          <w:lang w:val="en-US"/>
        </w:rPr>
        <w:footnoteRef/>
      </w:r>
      <w:r w:rsidRPr="00771BF4">
        <w:rPr>
          <w:rFonts w:ascii="Nunito" w:eastAsia="Arial" w:hAnsi="Nunito"/>
          <w:color w:val="333333"/>
          <w:vertAlign w:val="superscript"/>
          <w:lang w:val="en-US"/>
        </w:rPr>
        <w:t xml:space="preserve"> </w:t>
      </w:r>
      <w:r>
        <w:rPr>
          <w:rFonts w:ascii="Nunito" w:eastAsia="Arial" w:hAnsi="Nunito"/>
          <w:color w:val="333333"/>
          <w:vertAlign w:val="superscript"/>
          <w:lang w:val="en-US"/>
        </w:rPr>
        <w:t xml:space="preserve"> </w:t>
      </w:r>
      <w:r w:rsidRPr="00771BF4">
        <w:rPr>
          <w:rFonts w:ascii="Nunito" w:eastAsia="Arial" w:hAnsi="Nunito"/>
          <w:color w:val="333333"/>
          <w:lang w:val="en-US"/>
        </w:rPr>
        <w:t>Planning and Compulsory Purchase Act 2004.</w:t>
      </w:r>
    </w:p>
  </w:footnote>
  <w:footnote w:id="2">
    <w:p w14:paraId="615E3382" w14:textId="4F65B4E2" w:rsidR="000A2378" w:rsidRPr="00931D55" w:rsidRDefault="000A2378" w:rsidP="00A73B09">
      <w:pPr>
        <w:pStyle w:val="FootnoteText"/>
      </w:pPr>
      <w:r w:rsidRPr="00A64F80">
        <w:rPr>
          <w:rFonts w:ascii="Nunito" w:eastAsia="Arial" w:hAnsi="Nunito"/>
          <w:color w:val="333333"/>
          <w:vertAlign w:val="superscript"/>
          <w:lang w:val="en-US"/>
        </w:rPr>
        <w:footnoteRef/>
      </w:r>
      <w:r w:rsidRPr="00EF6334">
        <w:rPr>
          <w:rFonts w:ascii="Nunito" w:eastAsia="Arial" w:hAnsi="Nunito"/>
          <w:color w:val="333333"/>
          <w:vertAlign w:val="superscript"/>
          <w:lang w:val="en-US"/>
        </w:rPr>
        <w:t xml:space="preserve"> </w:t>
      </w:r>
      <w:r w:rsidR="00B13BFC">
        <w:rPr>
          <w:rFonts w:ascii="Nunito" w:eastAsia="Arial" w:hAnsi="Nunito"/>
          <w:color w:val="333333"/>
          <w:vertAlign w:val="superscript"/>
          <w:lang w:val="en-US"/>
        </w:rPr>
        <w:t xml:space="preserve"> </w:t>
      </w:r>
      <w:r w:rsidRPr="0047275D">
        <w:rPr>
          <w:rFonts w:ascii="Nunito" w:eastAsia="Arial" w:hAnsi="Nunito"/>
          <w:color w:val="333333"/>
          <w:lang w:val="en-US"/>
        </w:rPr>
        <w:t>The Future Oxfordshire Partnership has developed a</w:t>
      </w:r>
      <w:r>
        <w:rPr>
          <w:rFonts w:ascii="Nunito" w:eastAsia="Arial" w:hAnsi="Nunito"/>
          <w:color w:val="333333"/>
          <w:lang w:val="en-US"/>
        </w:rPr>
        <w:t xml:space="preserve"> long-term </w:t>
      </w:r>
      <w:r w:rsidRPr="0047275D">
        <w:rPr>
          <w:rFonts w:ascii="Nunito" w:eastAsia="Arial" w:hAnsi="Nunito"/>
          <w:color w:val="333333"/>
          <w:lang w:val="en-US"/>
        </w:rPr>
        <w:t>strategic vision</w:t>
      </w:r>
      <w:r w:rsidRPr="00FF2EA7">
        <w:rPr>
          <w:rFonts w:ascii="Nunito" w:eastAsia="Arial" w:hAnsi="Nunito"/>
          <w:color w:val="333333"/>
          <w:lang w:val="en-US"/>
        </w:rPr>
        <w:t xml:space="preserve"> </w:t>
      </w:r>
      <w:r w:rsidRPr="00C844AA">
        <w:rPr>
          <w:rFonts w:ascii="Nunito" w:eastAsia="Arial" w:hAnsi="Nunito"/>
          <w:color w:val="333333"/>
          <w:lang w:val="en-US"/>
        </w:rPr>
        <w:t>on the future of Oxfordshire</w:t>
      </w:r>
      <w:r>
        <w:rPr>
          <w:rFonts w:ascii="Nunito" w:eastAsia="Arial" w:hAnsi="Nunito"/>
          <w:color w:val="333333"/>
          <w:lang w:val="en-US"/>
        </w:rPr>
        <w:t xml:space="preserve"> up to 2050,</w:t>
      </w:r>
      <w:r w:rsidRPr="0047275D">
        <w:rPr>
          <w:rFonts w:ascii="Nunito" w:eastAsia="Arial" w:hAnsi="Nunito"/>
          <w:color w:val="333333"/>
          <w:lang w:val="en-US"/>
        </w:rPr>
        <w:t xml:space="preserve"> in consultation with key strategic partners</w:t>
      </w:r>
      <w:r>
        <w:rPr>
          <w:rFonts w:ascii="Nunito" w:eastAsia="Arial" w:hAnsi="Nunito"/>
          <w:color w:val="333333"/>
          <w:lang w:val="en-US"/>
        </w:rPr>
        <w:t xml:space="preserve"> and the wider public</w:t>
      </w:r>
      <w:r w:rsidR="00EA4604">
        <w:rPr>
          <w:rFonts w:ascii="Nunito" w:eastAsia="Arial" w:hAnsi="Nunito"/>
          <w:color w:val="333333"/>
          <w:lang w:val="en-US"/>
        </w:rPr>
        <w:t xml:space="preserve">, </w:t>
      </w:r>
      <w:r w:rsidR="00EA4604">
        <w:rPr>
          <w:rFonts w:ascii="Nunito" w:hAnsi="Nunito"/>
          <w:color w:val="333333"/>
        </w:rPr>
        <w:t>which</w:t>
      </w:r>
      <w:r w:rsidR="00D44F74">
        <w:rPr>
          <w:rFonts w:ascii="Nunito" w:hAnsi="Nunito"/>
          <w:color w:val="333333"/>
        </w:rPr>
        <w:t xml:space="preserve"> will </w:t>
      </w:r>
      <w:r w:rsidR="004F394D">
        <w:rPr>
          <w:rFonts w:ascii="Nunito" w:hAnsi="Nunito"/>
          <w:color w:val="333333"/>
        </w:rPr>
        <w:t>inform the development of</w:t>
      </w:r>
      <w:r>
        <w:rPr>
          <w:rFonts w:ascii="Nunito" w:hAnsi="Nunito"/>
          <w:color w:val="333333"/>
        </w:rPr>
        <w:t xml:space="preserve"> other plans and wider strategies, including</w:t>
      </w:r>
      <w:r w:rsidRPr="00931D55">
        <w:rPr>
          <w:rFonts w:ascii="Nunito" w:eastAsia="Arial" w:hAnsi="Nunito"/>
          <w:color w:val="333333"/>
          <w:lang w:val="en-US"/>
        </w:rPr>
        <w:t xml:space="preserve"> the Oxfordshire Plan </w:t>
      </w:r>
      <w:r w:rsidR="00EA4604" w:rsidRPr="00182269">
        <w:rPr>
          <w:rFonts w:ascii="Nunito" w:eastAsia="Arial" w:hAnsi="Nunito"/>
          <w:color w:val="333333"/>
          <w:lang w:val="en-US"/>
        </w:rPr>
        <w:t xml:space="preserve">(see </w:t>
      </w:r>
      <w:hyperlink r:id="rId1" w:history="1">
        <w:r w:rsidR="00EA4604" w:rsidRPr="00182269">
          <w:rPr>
            <w:rStyle w:val="Hyperlink"/>
            <w:rFonts w:ascii="Nunito" w:hAnsi="Nunito"/>
          </w:rPr>
          <w:t>https://futureoxfordshirepartnership.org</w:t>
        </w:r>
      </w:hyperlink>
      <w:r w:rsidR="00EA4604" w:rsidRPr="00182269">
        <w:rPr>
          <w:rFonts w:ascii="Nunito" w:hAnsi="Nunito"/>
          <w:color w:val="333333"/>
        </w:rPr>
        <w:t>)</w:t>
      </w:r>
      <w:r w:rsidR="00EA4604">
        <w:rPr>
          <w:rFonts w:ascii="Nunito" w:hAnsi="Nunito"/>
          <w:color w:val="333333"/>
        </w:rPr>
        <w:t>.</w:t>
      </w:r>
    </w:p>
  </w:footnote>
  <w:footnote w:id="3">
    <w:p w14:paraId="456936C3" w14:textId="510B9A67" w:rsidR="000A2378" w:rsidRPr="00477015" w:rsidRDefault="000A2378" w:rsidP="002177F8">
      <w:pPr>
        <w:pStyle w:val="FootnoteText"/>
      </w:pPr>
      <w:r w:rsidRPr="00A64F80">
        <w:rPr>
          <w:rFonts w:ascii="Nunito" w:eastAsia="Arial" w:hAnsi="Nunito"/>
          <w:color w:val="333333"/>
          <w:vertAlign w:val="superscript"/>
          <w:lang w:val="en-US"/>
        </w:rPr>
        <w:footnoteRef/>
      </w:r>
      <w:r w:rsidRPr="00771BF4">
        <w:rPr>
          <w:rFonts w:ascii="Nunito" w:eastAsia="Arial" w:hAnsi="Nunito"/>
          <w:color w:val="333333"/>
          <w:lang w:val="en-US"/>
        </w:rPr>
        <w:t xml:space="preserve"> </w:t>
      </w:r>
      <w:r w:rsidR="00AD39E5">
        <w:rPr>
          <w:rFonts w:ascii="Nunito" w:hAnsi="Nunito"/>
          <w:color w:val="333333"/>
        </w:rPr>
        <w:t>In Oxfordshire, the development plan consists of the Oxfordshire Plan, Local Plans (</w:t>
      </w:r>
      <w:r w:rsidR="00C669D2">
        <w:rPr>
          <w:rFonts w:ascii="Nunito" w:hAnsi="Nunito"/>
          <w:color w:val="333333"/>
        </w:rPr>
        <w:t xml:space="preserve">plus </w:t>
      </w:r>
      <w:r w:rsidR="00AD39E5">
        <w:rPr>
          <w:rFonts w:ascii="Nunito" w:hAnsi="Nunito"/>
          <w:color w:val="333333"/>
        </w:rPr>
        <w:t>any supporting development plan documents, such as area action plans</w:t>
      </w:r>
      <w:r w:rsidR="00C669D2">
        <w:rPr>
          <w:rFonts w:ascii="Nunito" w:hAnsi="Nunito"/>
          <w:color w:val="333333"/>
        </w:rPr>
        <w:t>, where appropriate</w:t>
      </w:r>
      <w:r w:rsidR="00AD39E5">
        <w:rPr>
          <w:rFonts w:ascii="Nunito" w:hAnsi="Nunito"/>
          <w:color w:val="333333"/>
        </w:rPr>
        <w:t>) and Neighbourhood Plans</w:t>
      </w:r>
      <w:r w:rsidR="0019181A">
        <w:rPr>
          <w:rFonts w:ascii="Nunito" w:hAnsi="Nunito"/>
          <w:color w:val="333333"/>
        </w:rPr>
        <w:t xml:space="preserve"> (as illustrated in figure 3)</w:t>
      </w:r>
      <w:r w:rsidR="00AD39E5">
        <w:rPr>
          <w:rFonts w:ascii="Nunito" w:hAnsi="Nunito"/>
          <w:color w:val="333333"/>
        </w:rPr>
        <w:t xml:space="preserve">. </w:t>
      </w:r>
      <w:r w:rsidR="00AD39E5" w:rsidRPr="00477015">
        <w:t xml:space="preserve"> </w:t>
      </w:r>
      <w:r>
        <w:rPr>
          <w:rFonts w:ascii="Nunito" w:eastAsia="Arial" w:hAnsi="Nunito"/>
          <w:color w:val="333333"/>
          <w:lang w:val="en-US"/>
        </w:rPr>
        <w:t>Future decisions will be determined in</w:t>
      </w:r>
      <w:r w:rsidR="00C659D2">
        <w:rPr>
          <w:rFonts w:ascii="Nunito" w:eastAsia="Arial" w:hAnsi="Nunito"/>
          <w:color w:val="333333"/>
          <w:lang w:val="en-US"/>
        </w:rPr>
        <w:t xml:space="preserve"> </w:t>
      </w:r>
      <w:r w:rsidR="0019181A">
        <w:rPr>
          <w:rFonts w:ascii="Nunito" w:eastAsia="Arial" w:hAnsi="Nunito"/>
          <w:color w:val="333333"/>
          <w:lang w:val="en-US"/>
        </w:rPr>
        <w:t xml:space="preserve">accordance </w:t>
      </w:r>
      <w:r>
        <w:rPr>
          <w:rFonts w:ascii="Nunito" w:eastAsia="Arial" w:hAnsi="Nunito"/>
          <w:color w:val="333333"/>
          <w:lang w:val="en-US"/>
        </w:rPr>
        <w:t>with</w:t>
      </w:r>
      <w:r w:rsidR="00AD39E5">
        <w:rPr>
          <w:rFonts w:ascii="Nunito" w:eastAsia="Arial" w:hAnsi="Nunito"/>
          <w:color w:val="333333"/>
          <w:lang w:val="en-US"/>
        </w:rPr>
        <w:t xml:space="preserve"> Oxfordshire’s </w:t>
      </w:r>
      <w:r>
        <w:rPr>
          <w:rFonts w:ascii="Nunito" w:eastAsia="Arial" w:hAnsi="Nunito"/>
          <w:color w:val="333333"/>
          <w:lang w:val="en-US"/>
        </w:rPr>
        <w:t>development plan</w:t>
      </w:r>
      <w:r w:rsidR="00B50E25">
        <w:rPr>
          <w:rFonts w:ascii="Nunito" w:eastAsia="Arial" w:hAnsi="Nunito"/>
          <w:color w:val="333333"/>
          <w:lang w:val="en-US"/>
        </w:rPr>
        <w:t xml:space="preserve"> (as defined in the glossary)</w:t>
      </w:r>
      <w:r>
        <w:rPr>
          <w:rFonts w:ascii="Nunito" w:eastAsia="Arial" w:hAnsi="Nunito"/>
          <w:color w:val="333333"/>
          <w:lang w:val="en-US"/>
        </w:rPr>
        <w:t xml:space="preserve"> </w:t>
      </w:r>
      <w:r w:rsidRPr="00F05A85">
        <w:rPr>
          <w:rFonts w:ascii="Nunito" w:hAnsi="Nunito"/>
          <w:color w:val="333333"/>
        </w:rPr>
        <w:t xml:space="preserve">unless other relevant considerations </w:t>
      </w:r>
      <w:r>
        <w:rPr>
          <w:rFonts w:ascii="Nunito" w:hAnsi="Nunito"/>
          <w:color w:val="333333"/>
        </w:rPr>
        <w:t xml:space="preserve">need to be </w:t>
      </w:r>
      <w:proofErr w:type="gramStart"/>
      <w:r w:rsidRPr="00F05A85">
        <w:rPr>
          <w:rFonts w:ascii="Nunito" w:hAnsi="Nunito"/>
          <w:color w:val="333333"/>
        </w:rPr>
        <w:t>taken into account</w:t>
      </w:r>
      <w:proofErr w:type="gramEnd"/>
      <w:r w:rsidRPr="00F05A85">
        <w:rPr>
          <w:rFonts w:ascii="Nunito" w:hAnsi="Nunito"/>
          <w:color w:val="333333"/>
        </w:rPr>
        <w:t xml:space="preserve"> (section 28 of the Planning and Compulsory Purchase Act 2004</w:t>
      </w:r>
      <w:r>
        <w:rPr>
          <w:rFonts w:ascii="Nunito" w:hAnsi="Nunito"/>
          <w:color w:val="333333"/>
        </w:rPr>
        <w:t xml:space="preserve"> - </w:t>
      </w:r>
      <w:r w:rsidRPr="00F05A85">
        <w:rPr>
          <w:rFonts w:ascii="Nunito" w:hAnsi="Nunito"/>
          <w:color w:val="333333"/>
        </w:rPr>
        <w:t>as amended)</w:t>
      </w:r>
      <w:r w:rsidR="00AD39E5">
        <w:rPr>
          <w:rFonts w:ascii="Nunito" w:hAnsi="Nunito"/>
          <w:color w:val="333333"/>
        </w:rPr>
        <w:t xml:space="preserve">. </w:t>
      </w:r>
    </w:p>
  </w:footnote>
  <w:footnote w:id="4">
    <w:p w14:paraId="301F66B6" w14:textId="43E5B0F8" w:rsidR="000A2378" w:rsidRPr="00A64F80" w:rsidRDefault="000A2378">
      <w:pPr>
        <w:pStyle w:val="FootnoteText"/>
        <w:rPr>
          <w:rFonts w:ascii="Nunito" w:hAnsi="Nunito"/>
        </w:rPr>
      </w:pPr>
      <w:r w:rsidRPr="00A64F80">
        <w:rPr>
          <w:rStyle w:val="FootnoteReference"/>
          <w:rFonts w:ascii="Nunito" w:hAnsi="Nunito"/>
          <w:shd w:val="clear" w:color="auto" w:fill="FFFFFF" w:themeFill="background1"/>
        </w:rPr>
        <w:footnoteRef/>
      </w:r>
      <w:r w:rsidRPr="00A64F80">
        <w:rPr>
          <w:rFonts w:ascii="Nunito" w:hAnsi="Nunito"/>
          <w:shd w:val="clear" w:color="auto" w:fill="FFFFFF" w:themeFill="background1"/>
        </w:rPr>
        <w:t xml:space="preserve"> </w:t>
      </w:r>
      <w:r w:rsidRPr="00A64F80">
        <w:rPr>
          <w:rFonts w:ascii="Nunito" w:hAnsi="Nunito" w:cs="Segoe UI"/>
          <w:color w:val="212529"/>
          <w:shd w:val="clear" w:color="auto" w:fill="FFFFFF" w:themeFill="background1"/>
        </w:rPr>
        <w:t> Planning and Compulsory Purchase Act 2004</w:t>
      </w:r>
    </w:p>
  </w:footnote>
  <w:footnote w:id="5">
    <w:p w14:paraId="1B281F56" w14:textId="38C9E2C3" w:rsidR="000A2378" w:rsidRDefault="000A2378">
      <w:pPr>
        <w:pStyle w:val="FootnoteText"/>
      </w:pPr>
      <w:r w:rsidRPr="00C80798">
        <w:rPr>
          <w:rFonts w:ascii="Nunito" w:eastAsia="Arial" w:hAnsi="Nunito"/>
          <w:color w:val="333333"/>
          <w:vertAlign w:val="superscript"/>
          <w:lang w:val="en-US"/>
        </w:rPr>
        <w:footnoteRef/>
      </w:r>
      <w:r w:rsidRPr="00A64F80">
        <w:rPr>
          <w:rFonts w:ascii="Nunito" w:eastAsia="Arial" w:hAnsi="Nunito"/>
          <w:color w:val="333333"/>
          <w:vertAlign w:val="superscript"/>
          <w:lang w:val="en-US"/>
        </w:rPr>
        <w:t xml:space="preserve"> </w:t>
      </w:r>
      <w:r w:rsidRPr="00FB7386">
        <w:rPr>
          <w:rFonts w:ascii="Nunito" w:eastAsia="Arial" w:hAnsi="Nunito"/>
          <w:color w:val="333333"/>
          <w:vertAlign w:val="superscript"/>
          <w:lang w:val="en-US"/>
        </w:rPr>
        <w:t xml:space="preserve"> </w:t>
      </w:r>
      <w:r>
        <w:rPr>
          <w:rFonts w:ascii="Nunito" w:eastAsia="Arial" w:hAnsi="Nunito"/>
          <w:color w:val="333333"/>
          <w:vertAlign w:val="superscript"/>
          <w:lang w:val="en-US"/>
        </w:rPr>
        <w:t xml:space="preserve"> </w:t>
      </w:r>
      <w:r w:rsidRPr="00A64F80">
        <w:rPr>
          <w:rFonts w:ascii="Nunito" w:eastAsia="Arial" w:hAnsi="Nunito"/>
          <w:color w:val="333333"/>
          <w:lang w:val="en-US"/>
        </w:rPr>
        <w:t>Localism Act 2011</w:t>
      </w:r>
    </w:p>
  </w:footnote>
  <w:footnote w:id="6">
    <w:p w14:paraId="5338C9ED" w14:textId="648CF9AF" w:rsidR="000A2378" w:rsidRPr="00A64F80" w:rsidRDefault="000A2378">
      <w:pPr>
        <w:pStyle w:val="FootnoteText"/>
        <w:rPr>
          <w:rFonts w:ascii="Nunito" w:eastAsia="NSimSun" w:hAnsi="Nunito"/>
          <w:color w:val="333333"/>
          <w:sz w:val="24"/>
          <w:szCs w:val="24"/>
        </w:rPr>
      </w:pPr>
    </w:p>
  </w:footnote>
  <w:footnote w:id="7">
    <w:p w14:paraId="24DC5577" w14:textId="35DCF967" w:rsidR="000A2378" w:rsidRPr="00A64F80" w:rsidRDefault="000A2378">
      <w:pPr>
        <w:pStyle w:val="FootnoteText"/>
        <w:rPr>
          <w:rFonts w:ascii="Nunito" w:hAnsi="Nunit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06D"/>
    <w:multiLevelType w:val="hybridMultilevel"/>
    <w:tmpl w:val="EB1ACAB0"/>
    <w:lvl w:ilvl="0" w:tplc="08090001">
      <w:start w:val="1"/>
      <w:numFmt w:val="bullet"/>
      <w:lvlText w:val=""/>
      <w:lvlJc w:val="left"/>
      <w:pPr>
        <w:ind w:left="360" w:hanging="360"/>
      </w:pPr>
      <w:rPr>
        <w:rFonts w:ascii="Symbol" w:hAnsi="Symbol" w:hint="default"/>
        <w:spacing w:val="-2"/>
        <w:w w:val="100"/>
        <w:lang w:val="en-US" w:eastAsia="en-US" w:bidi="ar-SA"/>
      </w:rPr>
    </w:lvl>
    <w:lvl w:ilvl="1" w:tplc="2318C812">
      <w:numFmt w:val="bullet"/>
      <w:lvlText w:val="•"/>
      <w:lvlJc w:val="left"/>
      <w:pPr>
        <w:ind w:left="1200" w:hanging="360"/>
      </w:pPr>
      <w:rPr>
        <w:rFonts w:ascii="Times New Roman" w:eastAsia="Times New Roman" w:hAnsi="Times New Roman" w:cs="Times New Roman" w:hint="default"/>
        <w:b w:val="0"/>
        <w:bCs w:val="0"/>
        <w:i w:val="0"/>
        <w:iCs w:val="0"/>
        <w:w w:val="131"/>
        <w:sz w:val="22"/>
        <w:szCs w:val="22"/>
        <w:lang w:val="en-US" w:eastAsia="en-US" w:bidi="ar-SA"/>
      </w:rPr>
    </w:lvl>
    <w:lvl w:ilvl="2" w:tplc="E2F432E4">
      <w:numFmt w:val="bullet"/>
      <w:lvlText w:val="•"/>
      <w:lvlJc w:val="left"/>
      <w:pPr>
        <w:ind w:left="1200" w:hanging="360"/>
      </w:pPr>
      <w:rPr>
        <w:rFonts w:hint="default"/>
        <w:lang w:val="en-US" w:eastAsia="en-US" w:bidi="ar-SA"/>
      </w:rPr>
    </w:lvl>
    <w:lvl w:ilvl="3" w:tplc="DBB8C78E">
      <w:numFmt w:val="bullet"/>
      <w:lvlText w:val="•"/>
      <w:lvlJc w:val="left"/>
      <w:pPr>
        <w:ind w:left="2188" w:hanging="360"/>
      </w:pPr>
      <w:rPr>
        <w:rFonts w:hint="default"/>
        <w:lang w:val="en-US" w:eastAsia="en-US" w:bidi="ar-SA"/>
      </w:rPr>
    </w:lvl>
    <w:lvl w:ilvl="4" w:tplc="423EC256">
      <w:numFmt w:val="bullet"/>
      <w:lvlText w:val="•"/>
      <w:lvlJc w:val="left"/>
      <w:pPr>
        <w:ind w:left="3176" w:hanging="360"/>
      </w:pPr>
      <w:rPr>
        <w:rFonts w:hint="default"/>
        <w:lang w:val="en-US" w:eastAsia="en-US" w:bidi="ar-SA"/>
      </w:rPr>
    </w:lvl>
    <w:lvl w:ilvl="5" w:tplc="18B673A2">
      <w:numFmt w:val="bullet"/>
      <w:lvlText w:val="•"/>
      <w:lvlJc w:val="left"/>
      <w:pPr>
        <w:ind w:left="4164" w:hanging="360"/>
      </w:pPr>
      <w:rPr>
        <w:rFonts w:hint="default"/>
        <w:lang w:val="en-US" w:eastAsia="en-US" w:bidi="ar-SA"/>
      </w:rPr>
    </w:lvl>
    <w:lvl w:ilvl="6" w:tplc="8E62C178">
      <w:numFmt w:val="bullet"/>
      <w:lvlText w:val="•"/>
      <w:lvlJc w:val="left"/>
      <w:pPr>
        <w:ind w:left="5153" w:hanging="360"/>
      </w:pPr>
      <w:rPr>
        <w:rFonts w:hint="default"/>
        <w:lang w:val="en-US" w:eastAsia="en-US" w:bidi="ar-SA"/>
      </w:rPr>
    </w:lvl>
    <w:lvl w:ilvl="7" w:tplc="C0B0CBD0">
      <w:numFmt w:val="bullet"/>
      <w:lvlText w:val="•"/>
      <w:lvlJc w:val="left"/>
      <w:pPr>
        <w:ind w:left="6141" w:hanging="360"/>
      </w:pPr>
      <w:rPr>
        <w:rFonts w:hint="default"/>
        <w:lang w:val="en-US" w:eastAsia="en-US" w:bidi="ar-SA"/>
      </w:rPr>
    </w:lvl>
    <w:lvl w:ilvl="8" w:tplc="A44A12A8">
      <w:numFmt w:val="bullet"/>
      <w:lvlText w:val="•"/>
      <w:lvlJc w:val="left"/>
      <w:pPr>
        <w:ind w:left="7129" w:hanging="360"/>
      </w:pPr>
      <w:rPr>
        <w:rFonts w:hint="default"/>
        <w:lang w:val="en-US" w:eastAsia="en-US" w:bidi="ar-SA"/>
      </w:rPr>
    </w:lvl>
  </w:abstractNum>
  <w:abstractNum w:abstractNumId="1" w15:restartNumberingAfterBreak="0">
    <w:nsid w:val="04C076A6"/>
    <w:multiLevelType w:val="hybridMultilevel"/>
    <w:tmpl w:val="1538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3067"/>
    <w:multiLevelType w:val="hybridMultilevel"/>
    <w:tmpl w:val="239E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71B43"/>
    <w:multiLevelType w:val="hybridMultilevel"/>
    <w:tmpl w:val="1BAC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BB3"/>
    <w:multiLevelType w:val="hybridMultilevel"/>
    <w:tmpl w:val="9CA4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5C5601"/>
    <w:multiLevelType w:val="hybridMultilevel"/>
    <w:tmpl w:val="4B6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602F5"/>
    <w:multiLevelType w:val="hybridMultilevel"/>
    <w:tmpl w:val="3D2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326FA"/>
    <w:multiLevelType w:val="hybridMultilevel"/>
    <w:tmpl w:val="F90CF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D25D3F"/>
    <w:multiLevelType w:val="hybridMultilevel"/>
    <w:tmpl w:val="E5CA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C6478A"/>
    <w:multiLevelType w:val="hybridMultilevel"/>
    <w:tmpl w:val="65FE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176BFE"/>
    <w:multiLevelType w:val="hybridMultilevel"/>
    <w:tmpl w:val="77CE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8"/>
  </w:num>
  <w:num w:numId="9">
    <w:abstractNumId w:val="9"/>
  </w:num>
  <w:num w:numId="10">
    <w:abstractNumId w:val="6"/>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88"/>
    <w:rsid w:val="0000347A"/>
    <w:rsid w:val="00017A99"/>
    <w:rsid w:val="00017FFB"/>
    <w:rsid w:val="00024B3B"/>
    <w:rsid w:val="00026832"/>
    <w:rsid w:val="000279B0"/>
    <w:rsid w:val="00030D26"/>
    <w:rsid w:val="000352C1"/>
    <w:rsid w:val="000458ED"/>
    <w:rsid w:val="00053548"/>
    <w:rsid w:val="00054D89"/>
    <w:rsid w:val="00057BB6"/>
    <w:rsid w:val="0006458D"/>
    <w:rsid w:val="00065A5B"/>
    <w:rsid w:val="00067130"/>
    <w:rsid w:val="000706E3"/>
    <w:rsid w:val="00071E05"/>
    <w:rsid w:val="000775D3"/>
    <w:rsid w:val="00080F33"/>
    <w:rsid w:val="0008387E"/>
    <w:rsid w:val="00087F20"/>
    <w:rsid w:val="000913F5"/>
    <w:rsid w:val="000921E9"/>
    <w:rsid w:val="00095F81"/>
    <w:rsid w:val="000A2378"/>
    <w:rsid w:val="000A3EC6"/>
    <w:rsid w:val="000A46DA"/>
    <w:rsid w:val="000A5330"/>
    <w:rsid w:val="000A606E"/>
    <w:rsid w:val="000B0424"/>
    <w:rsid w:val="000B503B"/>
    <w:rsid w:val="000C2CC3"/>
    <w:rsid w:val="000C5E40"/>
    <w:rsid w:val="000D1A04"/>
    <w:rsid w:val="000D2D36"/>
    <w:rsid w:val="000D42A3"/>
    <w:rsid w:val="000F04BB"/>
    <w:rsid w:val="0010065D"/>
    <w:rsid w:val="00101E03"/>
    <w:rsid w:val="001063BA"/>
    <w:rsid w:val="00110F32"/>
    <w:rsid w:val="0011161A"/>
    <w:rsid w:val="001173E4"/>
    <w:rsid w:val="001237CC"/>
    <w:rsid w:val="0012753F"/>
    <w:rsid w:val="00131432"/>
    <w:rsid w:val="00132A7F"/>
    <w:rsid w:val="00136404"/>
    <w:rsid w:val="00136498"/>
    <w:rsid w:val="00143CE2"/>
    <w:rsid w:val="001510F4"/>
    <w:rsid w:val="00183694"/>
    <w:rsid w:val="0019181A"/>
    <w:rsid w:val="00192B5A"/>
    <w:rsid w:val="001A1892"/>
    <w:rsid w:val="001A5F8C"/>
    <w:rsid w:val="001C1BA1"/>
    <w:rsid w:val="001D4F16"/>
    <w:rsid w:val="001D5419"/>
    <w:rsid w:val="001D6E19"/>
    <w:rsid w:val="001E4953"/>
    <w:rsid w:val="001E6538"/>
    <w:rsid w:val="001F4762"/>
    <w:rsid w:val="001F67A4"/>
    <w:rsid w:val="0020075E"/>
    <w:rsid w:val="00202D67"/>
    <w:rsid w:val="00204597"/>
    <w:rsid w:val="00204F12"/>
    <w:rsid w:val="00206DF4"/>
    <w:rsid w:val="002075AA"/>
    <w:rsid w:val="00215B2D"/>
    <w:rsid w:val="00217388"/>
    <w:rsid w:val="002177F8"/>
    <w:rsid w:val="002225B4"/>
    <w:rsid w:val="002244AE"/>
    <w:rsid w:val="00227EAD"/>
    <w:rsid w:val="00231DA7"/>
    <w:rsid w:val="002524F9"/>
    <w:rsid w:val="00254840"/>
    <w:rsid w:val="00270353"/>
    <w:rsid w:val="00272A90"/>
    <w:rsid w:val="0027379F"/>
    <w:rsid w:val="00273B88"/>
    <w:rsid w:val="00275626"/>
    <w:rsid w:val="00277121"/>
    <w:rsid w:val="00286462"/>
    <w:rsid w:val="00294DB8"/>
    <w:rsid w:val="00295D55"/>
    <w:rsid w:val="00296558"/>
    <w:rsid w:val="002A1017"/>
    <w:rsid w:val="002A1484"/>
    <w:rsid w:val="002A3D57"/>
    <w:rsid w:val="002A444C"/>
    <w:rsid w:val="002A4ED3"/>
    <w:rsid w:val="002A6CD9"/>
    <w:rsid w:val="002B0960"/>
    <w:rsid w:val="002B5F4D"/>
    <w:rsid w:val="002B68BB"/>
    <w:rsid w:val="002C0975"/>
    <w:rsid w:val="002C097B"/>
    <w:rsid w:val="002D49D0"/>
    <w:rsid w:val="002D4EAD"/>
    <w:rsid w:val="002D5F16"/>
    <w:rsid w:val="002E0202"/>
    <w:rsid w:val="002E1363"/>
    <w:rsid w:val="002E3BB2"/>
    <w:rsid w:val="00306F18"/>
    <w:rsid w:val="0031081F"/>
    <w:rsid w:val="00320715"/>
    <w:rsid w:val="003256BA"/>
    <w:rsid w:val="00325765"/>
    <w:rsid w:val="00327CD7"/>
    <w:rsid w:val="00332606"/>
    <w:rsid w:val="003335D5"/>
    <w:rsid w:val="00334AF0"/>
    <w:rsid w:val="00336696"/>
    <w:rsid w:val="00336BB8"/>
    <w:rsid w:val="00343065"/>
    <w:rsid w:val="00343942"/>
    <w:rsid w:val="00351BFE"/>
    <w:rsid w:val="00355E5D"/>
    <w:rsid w:val="003705A6"/>
    <w:rsid w:val="0038402D"/>
    <w:rsid w:val="00396889"/>
    <w:rsid w:val="003B256E"/>
    <w:rsid w:val="003B3561"/>
    <w:rsid w:val="003B4BD1"/>
    <w:rsid w:val="003B68B8"/>
    <w:rsid w:val="003C2D98"/>
    <w:rsid w:val="003C4ABC"/>
    <w:rsid w:val="003C664E"/>
    <w:rsid w:val="003D7330"/>
    <w:rsid w:val="003E0BE4"/>
    <w:rsid w:val="003E58D9"/>
    <w:rsid w:val="003F04C5"/>
    <w:rsid w:val="003F1151"/>
    <w:rsid w:val="003F2504"/>
    <w:rsid w:val="003F31ED"/>
    <w:rsid w:val="004114CD"/>
    <w:rsid w:val="00412FA5"/>
    <w:rsid w:val="00423E35"/>
    <w:rsid w:val="00425E28"/>
    <w:rsid w:val="00445181"/>
    <w:rsid w:val="00447307"/>
    <w:rsid w:val="00447799"/>
    <w:rsid w:val="0045026D"/>
    <w:rsid w:val="00456AA1"/>
    <w:rsid w:val="004665C2"/>
    <w:rsid w:val="00470C3E"/>
    <w:rsid w:val="0047104C"/>
    <w:rsid w:val="00477015"/>
    <w:rsid w:val="00477B3A"/>
    <w:rsid w:val="00491C37"/>
    <w:rsid w:val="00493B61"/>
    <w:rsid w:val="004A11D1"/>
    <w:rsid w:val="004A1929"/>
    <w:rsid w:val="004A1DBA"/>
    <w:rsid w:val="004B39A0"/>
    <w:rsid w:val="004B7841"/>
    <w:rsid w:val="004B7EFB"/>
    <w:rsid w:val="004C18BD"/>
    <w:rsid w:val="004D2FF0"/>
    <w:rsid w:val="004D3E6E"/>
    <w:rsid w:val="004D70BA"/>
    <w:rsid w:val="004D77F7"/>
    <w:rsid w:val="004E0767"/>
    <w:rsid w:val="004E2624"/>
    <w:rsid w:val="004E5FD7"/>
    <w:rsid w:val="004F394D"/>
    <w:rsid w:val="00511E21"/>
    <w:rsid w:val="005122DB"/>
    <w:rsid w:val="00513169"/>
    <w:rsid w:val="00517B79"/>
    <w:rsid w:val="00520D5D"/>
    <w:rsid w:val="005266B0"/>
    <w:rsid w:val="00534087"/>
    <w:rsid w:val="005535AB"/>
    <w:rsid w:val="005546C1"/>
    <w:rsid w:val="00561C82"/>
    <w:rsid w:val="00571BBD"/>
    <w:rsid w:val="00572D5F"/>
    <w:rsid w:val="005865F2"/>
    <w:rsid w:val="00587968"/>
    <w:rsid w:val="005937DC"/>
    <w:rsid w:val="0059563F"/>
    <w:rsid w:val="005A1041"/>
    <w:rsid w:val="005B2C65"/>
    <w:rsid w:val="005B7107"/>
    <w:rsid w:val="005C4FBF"/>
    <w:rsid w:val="005C53B1"/>
    <w:rsid w:val="005C55D7"/>
    <w:rsid w:val="005C5DC2"/>
    <w:rsid w:val="005E036C"/>
    <w:rsid w:val="005E1845"/>
    <w:rsid w:val="005E477A"/>
    <w:rsid w:val="005F3594"/>
    <w:rsid w:val="005F45D1"/>
    <w:rsid w:val="00600800"/>
    <w:rsid w:val="00604067"/>
    <w:rsid w:val="00616C6F"/>
    <w:rsid w:val="006210F6"/>
    <w:rsid w:val="00625E7F"/>
    <w:rsid w:val="006275AD"/>
    <w:rsid w:val="00630D64"/>
    <w:rsid w:val="0063563E"/>
    <w:rsid w:val="00637835"/>
    <w:rsid w:val="00637F44"/>
    <w:rsid w:val="00645EF3"/>
    <w:rsid w:val="00651C52"/>
    <w:rsid w:val="006533C6"/>
    <w:rsid w:val="00654286"/>
    <w:rsid w:val="00654ECC"/>
    <w:rsid w:val="00655EDF"/>
    <w:rsid w:val="00667F0B"/>
    <w:rsid w:val="00686932"/>
    <w:rsid w:val="00686DBB"/>
    <w:rsid w:val="00697FFB"/>
    <w:rsid w:val="006A38B6"/>
    <w:rsid w:val="006B024C"/>
    <w:rsid w:val="006B1598"/>
    <w:rsid w:val="006B22E0"/>
    <w:rsid w:val="006B29B8"/>
    <w:rsid w:val="006B56BA"/>
    <w:rsid w:val="006C09E1"/>
    <w:rsid w:val="006D3D8F"/>
    <w:rsid w:val="006D60D5"/>
    <w:rsid w:val="006D7874"/>
    <w:rsid w:val="006E1CF0"/>
    <w:rsid w:val="006E602F"/>
    <w:rsid w:val="006E60D0"/>
    <w:rsid w:val="006F0253"/>
    <w:rsid w:val="006F4B33"/>
    <w:rsid w:val="00701E4E"/>
    <w:rsid w:val="00711371"/>
    <w:rsid w:val="007122EB"/>
    <w:rsid w:val="00713780"/>
    <w:rsid w:val="00713A73"/>
    <w:rsid w:val="007144AB"/>
    <w:rsid w:val="00714C71"/>
    <w:rsid w:val="00722E94"/>
    <w:rsid w:val="00723486"/>
    <w:rsid w:val="00726EF1"/>
    <w:rsid w:val="007317CB"/>
    <w:rsid w:val="00733FA2"/>
    <w:rsid w:val="00734584"/>
    <w:rsid w:val="007433AD"/>
    <w:rsid w:val="0074352B"/>
    <w:rsid w:val="00752C34"/>
    <w:rsid w:val="00752D79"/>
    <w:rsid w:val="00772DA9"/>
    <w:rsid w:val="0077627A"/>
    <w:rsid w:val="0077766E"/>
    <w:rsid w:val="0078333F"/>
    <w:rsid w:val="00791338"/>
    <w:rsid w:val="0079453C"/>
    <w:rsid w:val="00794EB5"/>
    <w:rsid w:val="00795A8C"/>
    <w:rsid w:val="007A0F33"/>
    <w:rsid w:val="007A1392"/>
    <w:rsid w:val="007A3BF0"/>
    <w:rsid w:val="007B2A62"/>
    <w:rsid w:val="007B3F87"/>
    <w:rsid w:val="007C0101"/>
    <w:rsid w:val="007C0216"/>
    <w:rsid w:val="007D5AC9"/>
    <w:rsid w:val="007E6143"/>
    <w:rsid w:val="007E62D0"/>
    <w:rsid w:val="00801649"/>
    <w:rsid w:val="0080284F"/>
    <w:rsid w:val="0080430A"/>
    <w:rsid w:val="00804CF4"/>
    <w:rsid w:val="008058C7"/>
    <w:rsid w:val="0080763D"/>
    <w:rsid w:val="00814F8D"/>
    <w:rsid w:val="00815AE9"/>
    <w:rsid w:val="00816378"/>
    <w:rsid w:val="008172CC"/>
    <w:rsid w:val="008219BA"/>
    <w:rsid w:val="00823C1E"/>
    <w:rsid w:val="008269F6"/>
    <w:rsid w:val="00834832"/>
    <w:rsid w:val="00836355"/>
    <w:rsid w:val="0084367B"/>
    <w:rsid w:val="00852575"/>
    <w:rsid w:val="00855F61"/>
    <w:rsid w:val="00866186"/>
    <w:rsid w:val="00871000"/>
    <w:rsid w:val="00877072"/>
    <w:rsid w:val="00882AAC"/>
    <w:rsid w:val="00891B81"/>
    <w:rsid w:val="00894A9B"/>
    <w:rsid w:val="0089707F"/>
    <w:rsid w:val="008A5E9F"/>
    <w:rsid w:val="008B100F"/>
    <w:rsid w:val="008B39A1"/>
    <w:rsid w:val="008B5B34"/>
    <w:rsid w:val="008B62CA"/>
    <w:rsid w:val="008C0FF3"/>
    <w:rsid w:val="008C2EAE"/>
    <w:rsid w:val="008D084A"/>
    <w:rsid w:val="008D5436"/>
    <w:rsid w:val="008D7270"/>
    <w:rsid w:val="008E5883"/>
    <w:rsid w:val="008F53F3"/>
    <w:rsid w:val="00904819"/>
    <w:rsid w:val="009064E6"/>
    <w:rsid w:val="00916A20"/>
    <w:rsid w:val="00917D88"/>
    <w:rsid w:val="00931D55"/>
    <w:rsid w:val="00932C7F"/>
    <w:rsid w:val="00944E4B"/>
    <w:rsid w:val="00953C19"/>
    <w:rsid w:val="009560C3"/>
    <w:rsid w:val="009616B5"/>
    <w:rsid w:val="00973AA2"/>
    <w:rsid w:val="00976BE4"/>
    <w:rsid w:val="00980828"/>
    <w:rsid w:val="0098658B"/>
    <w:rsid w:val="00987E31"/>
    <w:rsid w:val="009A1BE5"/>
    <w:rsid w:val="009A1D36"/>
    <w:rsid w:val="009A51D8"/>
    <w:rsid w:val="009A76B0"/>
    <w:rsid w:val="009B251D"/>
    <w:rsid w:val="009B7EC9"/>
    <w:rsid w:val="009C093E"/>
    <w:rsid w:val="009C2919"/>
    <w:rsid w:val="009C358E"/>
    <w:rsid w:val="009C4F7A"/>
    <w:rsid w:val="009D1445"/>
    <w:rsid w:val="009D59FE"/>
    <w:rsid w:val="009D769C"/>
    <w:rsid w:val="009E3DE8"/>
    <w:rsid w:val="009F0398"/>
    <w:rsid w:val="009F2696"/>
    <w:rsid w:val="009F3A9E"/>
    <w:rsid w:val="009F3E06"/>
    <w:rsid w:val="00A005FD"/>
    <w:rsid w:val="00A00FCD"/>
    <w:rsid w:val="00A013F4"/>
    <w:rsid w:val="00A03B75"/>
    <w:rsid w:val="00A04303"/>
    <w:rsid w:val="00A14579"/>
    <w:rsid w:val="00A15118"/>
    <w:rsid w:val="00A1561D"/>
    <w:rsid w:val="00A15C06"/>
    <w:rsid w:val="00A166F6"/>
    <w:rsid w:val="00A17A74"/>
    <w:rsid w:val="00A20D55"/>
    <w:rsid w:val="00A21D8A"/>
    <w:rsid w:val="00A2289F"/>
    <w:rsid w:val="00A30E31"/>
    <w:rsid w:val="00A31A8C"/>
    <w:rsid w:val="00A42042"/>
    <w:rsid w:val="00A439AF"/>
    <w:rsid w:val="00A525B7"/>
    <w:rsid w:val="00A64F80"/>
    <w:rsid w:val="00A73B09"/>
    <w:rsid w:val="00A75C48"/>
    <w:rsid w:val="00A76EE6"/>
    <w:rsid w:val="00A839D3"/>
    <w:rsid w:val="00A847EB"/>
    <w:rsid w:val="00A85FDE"/>
    <w:rsid w:val="00A96597"/>
    <w:rsid w:val="00AA27CF"/>
    <w:rsid w:val="00AA642B"/>
    <w:rsid w:val="00AA6E96"/>
    <w:rsid w:val="00AA7095"/>
    <w:rsid w:val="00AB07AC"/>
    <w:rsid w:val="00AB2225"/>
    <w:rsid w:val="00AB3899"/>
    <w:rsid w:val="00AC60C9"/>
    <w:rsid w:val="00AC67AF"/>
    <w:rsid w:val="00AC75E2"/>
    <w:rsid w:val="00AD3440"/>
    <w:rsid w:val="00AD39E5"/>
    <w:rsid w:val="00AD4389"/>
    <w:rsid w:val="00AD4A1B"/>
    <w:rsid w:val="00AE01B3"/>
    <w:rsid w:val="00AE072E"/>
    <w:rsid w:val="00AE3C3A"/>
    <w:rsid w:val="00AE5799"/>
    <w:rsid w:val="00AE5943"/>
    <w:rsid w:val="00B0115B"/>
    <w:rsid w:val="00B01FC4"/>
    <w:rsid w:val="00B12EA4"/>
    <w:rsid w:val="00B132BE"/>
    <w:rsid w:val="00B13BFC"/>
    <w:rsid w:val="00B16E39"/>
    <w:rsid w:val="00B329EB"/>
    <w:rsid w:val="00B375AC"/>
    <w:rsid w:val="00B430BF"/>
    <w:rsid w:val="00B43A1C"/>
    <w:rsid w:val="00B47A86"/>
    <w:rsid w:val="00B50E25"/>
    <w:rsid w:val="00B57FF3"/>
    <w:rsid w:val="00B61F94"/>
    <w:rsid w:val="00B62552"/>
    <w:rsid w:val="00B65BE6"/>
    <w:rsid w:val="00B7231F"/>
    <w:rsid w:val="00B75FE7"/>
    <w:rsid w:val="00B80D5E"/>
    <w:rsid w:val="00B80F4D"/>
    <w:rsid w:val="00B84A88"/>
    <w:rsid w:val="00B85B3A"/>
    <w:rsid w:val="00B90B0D"/>
    <w:rsid w:val="00B92627"/>
    <w:rsid w:val="00B94834"/>
    <w:rsid w:val="00B9797D"/>
    <w:rsid w:val="00BA21D1"/>
    <w:rsid w:val="00BA48F1"/>
    <w:rsid w:val="00BC088C"/>
    <w:rsid w:val="00BC1338"/>
    <w:rsid w:val="00BC60B7"/>
    <w:rsid w:val="00BC796D"/>
    <w:rsid w:val="00BD19FE"/>
    <w:rsid w:val="00BD225A"/>
    <w:rsid w:val="00BD246A"/>
    <w:rsid w:val="00BD45AF"/>
    <w:rsid w:val="00C03051"/>
    <w:rsid w:val="00C0343C"/>
    <w:rsid w:val="00C0471E"/>
    <w:rsid w:val="00C22C3D"/>
    <w:rsid w:val="00C463DA"/>
    <w:rsid w:val="00C50D41"/>
    <w:rsid w:val="00C54B0E"/>
    <w:rsid w:val="00C5535D"/>
    <w:rsid w:val="00C55ADA"/>
    <w:rsid w:val="00C61372"/>
    <w:rsid w:val="00C64527"/>
    <w:rsid w:val="00C64BAB"/>
    <w:rsid w:val="00C659D2"/>
    <w:rsid w:val="00C669D2"/>
    <w:rsid w:val="00C7372E"/>
    <w:rsid w:val="00C80798"/>
    <w:rsid w:val="00C81319"/>
    <w:rsid w:val="00C81827"/>
    <w:rsid w:val="00C832FD"/>
    <w:rsid w:val="00C84CA3"/>
    <w:rsid w:val="00C87985"/>
    <w:rsid w:val="00C91519"/>
    <w:rsid w:val="00CA2327"/>
    <w:rsid w:val="00CA2B66"/>
    <w:rsid w:val="00CA3F41"/>
    <w:rsid w:val="00CB0D30"/>
    <w:rsid w:val="00CC5524"/>
    <w:rsid w:val="00CD081A"/>
    <w:rsid w:val="00CD5D80"/>
    <w:rsid w:val="00CE22D9"/>
    <w:rsid w:val="00CE43C9"/>
    <w:rsid w:val="00CE7D4E"/>
    <w:rsid w:val="00CF7DDB"/>
    <w:rsid w:val="00D1294E"/>
    <w:rsid w:val="00D16642"/>
    <w:rsid w:val="00D21BF8"/>
    <w:rsid w:val="00D23A4C"/>
    <w:rsid w:val="00D37535"/>
    <w:rsid w:val="00D40BD8"/>
    <w:rsid w:val="00D43651"/>
    <w:rsid w:val="00D44F74"/>
    <w:rsid w:val="00D519F2"/>
    <w:rsid w:val="00D56AD5"/>
    <w:rsid w:val="00D6628B"/>
    <w:rsid w:val="00D66B51"/>
    <w:rsid w:val="00D66BEB"/>
    <w:rsid w:val="00D83947"/>
    <w:rsid w:val="00D83E31"/>
    <w:rsid w:val="00D8716E"/>
    <w:rsid w:val="00D90D0D"/>
    <w:rsid w:val="00DA11F0"/>
    <w:rsid w:val="00DB5567"/>
    <w:rsid w:val="00DC1300"/>
    <w:rsid w:val="00DC35BF"/>
    <w:rsid w:val="00DC3850"/>
    <w:rsid w:val="00DC50B0"/>
    <w:rsid w:val="00DC5934"/>
    <w:rsid w:val="00DC622C"/>
    <w:rsid w:val="00DD7094"/>
    <w:rsid w:val="00DE4F7A"/>
    <w:rsid w:val="00DF1FE1"/>
    <w:rsid w:val="00E02C08"/>
    <w:rsid w:val="00E103FE"/>
    <w:rsid w:val="00E1385F"/>
    <w:rsid w:val="00E17F2D"/>
    <w:rsid w:val="00E249D2"/>
    <w:rsid w:val="00E25A92"/>
    <w:rsid w:val="00E3417C"/>
    <w:rsid w:val="00E40217"/>
    <w:rsid w:val="00E42CC6"/>
    <w:rsid w:val="00E47AFE"/>
    <w:rsid w:val="00E51672"/>
    <w:rsid w:val="00E55485"/>
    <w:rsid w:val="00E62A04"/>
    <w:rsid w:val="00E652A3"/>
    <w:rsid w:val="00E660C7"/>
    <w:rsid w:val="00E67DD9"/>
    <w:rsid w:val="00E74C09"/>
    <w:rsid w:val="00E878A8"/>
    <w:rsid w:val="00E973A2"/>
    <w:rsid w:val="00EA4604"/>
    <w:rsid w:val="00EB2070"/>
    <w:rsid w:val="00EB65E9"/>
    <w:rsid w:val="00EC2B88"/>
    <w:rsid w:val="00EC507F"/>
    <w:rsid w:val="00EC793A"/>
    <w:rsid w:val="00EE135B"/>
    <w:rsid w:val="00EE6BC2"/>
    <w:rsid w:val="00EE75BE"/>
    <w:rsid w:val="00EF4FB7"/>
    <w:rsid w:val="00EF6334"/>
    <w:rsid w:val="00F00007"/>
    <w:rsid w:val="00F069FE"/>
    <w:rsid w:val="00F10108"/>
    <w:rsid w:val="00F234F2"/>
    <w:rsid w:val="00F250B5"/>
    <w:rsid w:val="00F27CFA"/>
    <w:rsid w:val="00F30FD1"/>
    <w:rsid w:val="00F3767E"/>
    <w:rsid w:val="00F53143"/>
    <w:rsid w:val="00F55222"/>
    <w:rsid w:val="00F56FFB"/>
    <w:rsid w:val="00F66E3D"/>
    <w:rsid w:val="00F7001F"/>
    <w:rsid w:val="00F70B1F"/>
    <w:rsid w:val="00F7285D"/>
    <w:rsid w:val="00F73682"/>
    <w:rsid w:val="00F7526D"/>
    <w:rsid w:val="00F75760"/>
    <w:rsid w:val="00F8367E"/>
    <w:rsid w:val="00F902C3"/>
    <w:rsid w:val="00F93A5E"/>
    <w:rsid w:val="00F95720"/>
    <w:rsid w:val="00F97B87"/>
    <w:rsid w:val="00FA2C88"/>
    <w:rsid w:val="00FA3208"/>
    <w:rsid w:val="00FA325B"/>
    <w:rsid w:val="00FA443E"/>
    <w:rsid w:val="00FA58F8"/>
    <w:rsid w:val="00FA6DBD"/>
    <w:rsid w:val="00FA7AEA"/>
    <w:rsid w:val="00FB254F"/>
    <w:rsid w:val="00FB3627"/>
    <w:rsid w:val="00FB655B"/>
    <w:rsid w:val="00FB7386"/>
    <w:rsid w:val="00FC42CC"/>
    <w:rsid w:val="00FE2489"/>
    <w:rsid w:val="00FE2509"/>
    <w:rsid w:val="00FF0432"/>
    <w:rsid w:val="00FF2EA7"/>
    <w:rsid w:val="00FF5045"/>
    <w:rsid w:val="00FF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BD56F"/>
  <w15:docId w15:val="{366784E0-0B5C-45D3-80FF-1D8464A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0"/>
      <w:outlineLvl w:val="0"/>
    </w:pPr>
    <w:rPr>
      <w:b/>
      <w:bCs/>
    </w:rPr>
  </w:style>
  <w:style w:type="paragraph" w:styleId="Heading2">
    <w:name w:val="heading 2"/>
    <w:basedOn w:val="Normal"/>
    <w:next w:val="Normal"/>
    <w:link w:val="Heading2Char"/>
    <w:uiPriority w:val="9"/>
    <w:semiHidden/>
    <w:unhideWhenUsed/>
    <w:qFormat/>
    <w:rsid w:val="009B7E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71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9" w:lineRule="exact"/>
      <w:ind w:left="526"/>
    </w:pPr>
    <w:rPr>
      <w:b/>
      <w:bCs/>
      <w:sz w:val="56"/>
      <w:szCs w:val="56"/>
    </w:rPr>
  </w:style>
  <w:style w:type="paragraph" w:styleId="ListParagraph">
    <w:name w:val="List Paragraph"/>
    <w:basedOn w:val="Normal"/>
    <w:link w:val="ListParagraphChar"/>
    <w:uiPriority w:val="34"/>
    <w:qFormat/>
    <w:pPr>
      <w:ind w:left="1400" w:hanging="360"/>
      <w:jc w:val="both"/>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3F31ED"/>
    <w:pPr>
      <w:widowControl/>
      <w:autoSpaceDE/>
      <w:autoSpaceDN/>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31ED"/>
    <w:pPr>
      <w:widowControl/>
      <w:autoSpaceDE/>
      <w:autoSpaceDN/>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3F31ED"/>
    <w:rPr>
      <w:rFonts w:ascii="Arial" w:hAnsi="Arial" w:cs="Arial"/>
      <w:sz w:val="20"/>
      <w:szCs w:val="20"/>
      <w:lang w:val="en-GB"/>
    </w:rPr>
  </w:style>
  <w:style w:type="character" w:styleId="FootnoteReference">
    <w:name w:val="footnote reference"/>
    <w:basedOn w:val="DefaultParagraphFont"/>
    <w:uiPriority w:val="99"/>
    <w:semiHidden/>
    <w:unhideWhenUsed/>
    <w:rsid w:val="003F31ED"/>
    <w:rPr>
      <w:vertAlign w:val="superscript"/>
    </w:rPr>
  </w:style>
  <w:style w:type="character" w:styleId="Hyperlink">
    <w:name w:val="Hyperlink"/>
    <w:basedOn w:val="DefaultParagraphFont"/>
    <w:uiPriority w:val="99"/>
    <w:unhideWhenUsed/>
    <w:rsid w:val="003F31ED"/>
    <w:rPr>
      <w:color w:val="0000FF"/>
      <w:u w:val="single"/>
    </w:rPr>
  </w:style>
  <w:style w:type="character" w:styleId="CommentReference">
    <w:name w:val="annotation reference"/>
    <w:basedOn w:val="DefaultParagraphFont"/>
    <w:uiPriority w:val="99"/>
    <w:semiHidden/>
    <w:unhideWhenUsed/>
    <w:rsid w:val="003F31ED"/>
    <w:rPr>
      <w:sz w:val="16"/>
      <w:szCs w:val="16"/>
    </w:rPr>
  </w:style>
  <w:style w:type="paragraph" w:styleId="CommentText">
    <w:name w:val="annotation text"/>
    <w:basedOn w:val="Normal"/>
    <w:link w:val="CommentTextChar"/>
    <w:uiPriority w:val="99"/>
    <w:semiHidden/>
    <w:unhideWhenUsed/>
    <w:rsid w:val="003F31ED"/>
    <w:pPr>
      <w:widowControl/>
      <w:autoSpaceDE/>
      <w:autoSpaceDN/>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F31ED"/>
    <w:rPr>
      <w:rFonts w:ascii="Arial" w:hAnsi="Arial" w:cs="Arial"/>
      <w:sz w:val="20"/>
      <w:szCs w:val="20"/>
      <w:lang w:val="en-GB"/>
    </w:rPr>
  </w:style>
  <w:style w:type="paragraph" w:styleId="Revision">
    <w:name w:val="Revision"/>
    <w:hidden/>
    <w:uiPriority w:val="99"/>
    <w:semiHidden/>
    <w:rsid w:val="00A00FCD"/>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4502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38B6"/>
    <w:pPr>
      <w:widowControl w:val="0"/>
      <w:autoSpaceDE w:val="0"/>
      <w:autoSpaceDN w:val="0"/>
    </w:pPr>
    <w:rPr>
      <w:rFonts w:eastAsia="Arial"/>
      <w:b/>
      <w:bCs/>
      <w:lang w:val="en-US"/>
    </w:rPr>
  </w:style>
  <w:style w:type="character" w:customStyle="1" w:styleId="CommentSubjectChar">
    <w:name w:val="Comment Subject Char"/>
    <w:basedOn w:val="CommentTextChar"/>
    <w:link w:val="CommentSubject"/>
    <w:uiPriority w:val="99"/>
    <w:semiHidden/>
    <w:rsid w:val="006A38B6"/>
    <w:rPr>
      <w:rFonts w:ascii="Arial" w:eastAsia="Arial" w:hAnsi="Arial" w:cs="Arial"/>
      <w:b/>
      <w:bCs/>
      <w:sz w:val="20"/>
      <w:szCs w:val="20"/>
      <w:lang w:val="en-GB"/>
    </w:rPr>
  </w:style>
  <w:style w:type="character" w:styleId="Strong">
    <w:name w:val="Strong"/>
    <w:basedOn w:val="DefaultParagraphFont"/>
    <w:uiPriority w:val="22"/>
    <w:qFormat/>
    <w:rsid w:val="005B7107"/>
    <w:rPr>
      <w:b/>
      <w:bCs/>
    </w:rPr>
  </w:style>
  <w:style w:type="character" w:styleId="Emphasis">
    <w:name w:val="Emphasis"/>
    <w:basedOn w:val="DefaultParagraphFont"/>
    <w:uiPriority w:val="20"/>
    <w:qFormat/>
    <w:rsid w:val="00D21BF8"/>
    <w:rPr>
      <w:i/>
      <w:iCs/>
    </w:rPr>
  </w:style>
  <w:style w:type="character" w:customStyle="1" w:styleId="ListParagraphChar">
    <w:name w:val="List Paragraph Char"/>
    <w:basedOn w:val="DefaultParagraphFont"/>
    <w:link w:val="ListParagraph"/>
    <w:uiPriority w:val="34"/>
    <w:locked/>
    <w:rsid w:val="00D21BF8"/>
    <w:rPr>
      <w:rFonts w:ascii="Arial" w:eastAsia="Arial" w:hAnsi="Arial" w:cs="Arial"/>
    </w:rPr>
  </w:style>
  <w:style w:type="paragraph" w:styleId="NormalWeb">
    <w:name w:val="Normal (Web)"/>
    <w:basedOn w:val="Normal"/>
    <w:uiPriority w:val="99"/>
    <w:semiHidden/>
    <w:unhideWhenUsed/>
    <w:rsid w:val="002D5F1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9B7EC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B39A0"/>
    <w:pPr>
      <w:tabs>
        <w:tab w:val="center" w:pos="4513"/>
        <w:tab w:val="right" w:pos="9026"/>
      </w:tabs>
    </w:pPr>
  </w:style>
  <w:style w:type="character" w:customStyle="1" w:styleId="HeaderChar">
    <w:name w:val="Header Char"/>
    <w:basedOn w:val="DefaultParagraphFont"/>
    <w:link w:val="Header"/>
    <w:uiPriority w:val="99"/>
    <w:rsid w:val="004B39A0"/>
    <w:rPr>
      <w:rFonts w:ascii="Arial" w:eastAsia="Arial" w:hAnsi="Arial" w:cs="Arial"/>
    </w:rPr>
  </w:style>
  <w:style w:type="paragraph" w:styleId="Footer">
    <w:name w:val="footer"/>
    <w:basedOn w:val="Normal"/>
    <w:link w:val="FooterChar"/>
    <w:uiPriority w:val="99"/>
    <w:unhideWhenUsed/>
    <w:rsid w:val="004B39A0"/>
    <w:pPr>
      <w:tabs>
        <w:tab w:val="center" w:pos="4513"/>
        <w:tab w:val="right" w:pos="9026"/>
      </w:tabs>
    </w:pPr>
  </w:style>
  <w:style w:type="character" w:customStyle="1" w:styleId="FooterChar">
    <w:name w:val="Footer Char"/>
    <w:basedOn w:val="DefaultParagraphFont"/>
    <w:link w:val="Footer"/>
    <w:uiPriority w:val="99"/>
    <w:rsid w:val="004B39A0"/>
    <w:rPr>
      <w:rFonts w:ascii="Arial" w:eastAsia="Arial" w:hAnsi="Arial" w:cs="Arial"/>
    </w:rPr>
  </w:style>
  <w:style w:type="character" w:customStyle="1" w:styleId="Heading3Char">
    <w:name w:val="Heading 3 Char"/>
    <w:basedOn w:val="DefaultParagraphFont"/>
    <w:link w:val="Heading3"/>
    <w:uiPriority w:val="9"/>
    <w:semiHidden/>
    <w:rsid w:val="00067130"/>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9F2696"/>
    <w:pPr>
      <w:widowControl/>
      <w:autoSpaceDE/>
      <w:autoSpaceDN/>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43CE2"/>
    <w:pPr>
      <w:widowControl/>
      <w:autoSpaceDE/>
      <w:autoSpaceDN/>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860243">
      <w:bodyDiv w:val="1"/>
      <w:marLeft w:val="0"/>
      <w:marRight w:val="0"/>
      <w:marTop w:val="0"/>
      <w:marBottom w:val="0"/>
      <w:divBdr>
        <w:top w:val="none" w:sz="0" w:space="0" w:color="auto"/>
        <w:left w:val="none" w:sz="0" w:space="0" w:color="auto"/>
        <w:bottom w:val="none" w:sz="0" w:space="0" w:color="auto"/>
        <w:right w:val="none" w:sz="0" w:space="0" w:color="auto"/>
      </w:divBdr>
    </w:div>
    <w:div w:id="890308076">
      <w:bodyDiv w:val="1"/>
      <w:marLeft w:val="0"/>
      <w:marRight w:val="0"/>
      <w:marTop w:val="0"/>
      <w:marBottom w:val="0"/>
      <w:divBdr>
        <w:top w:val="none" w:sz="0" w:space="0" w:color="auto"/>
        <w:left w:val="none" w:sz="0" w:space="0" w:color="auto"/>
        <w:bottom w:val="none" w:sz="0" w:space="0" w:color="auto"/>
        <w:right w:val="none" w:sz="0" w:space="0" w:color="auto"/>
      </w:divBdr>
      <w:divsChild>
        <w:div w:id="1551650121">
          <w:marLeft w:val="0"/>
          <w:marRight w:val="0"/>
          <w:marTop w:val="0"/>
          <w:marBottom w:val="0"/>
          <w:divBdr>
            <w:top w:val="none" w:sz="0" w:space="0" w:color="auto"/>
            <w:left w:val="none" w:sz="0" w:space="0" w:color="auto"/>
            <w:bottom w:val="none" w:sz="0" w:space="0" w:color="auto"/>
            <w:right w:val="none" w:sz="0" w:space="0" w:color="auto"/>
          </w:divBdr>
        </w:div>
        <w:div w:id="372922122">
          <w:marLeft w:val="0"/>
          <w:marRight w:val="0"/>
          <w:marTop w:val="0"/>
          <w:marBottom w:val="0"/>
          <w:divBdr>
            <w:top w:val="none" w:sz="0" w:space="0" w:color="auto"/>
            <w:left w:val="none" w:sz="0" w:space="0" w:color="auto"/>
            <w:bottom w:val="none" w:sz="0" w:space="0" w:color="auto"/>
            <w:right w:val="none" w:sz="0" w:space="0" w:color="auto"/>
          </w:divBdr>
        </w:div>
      </w:divsChild>
    </w:div>
    <w:div w:id="1253011682">
      <w:bodyDiv w:val="1"/>
      <w:marLeft w:val="0"/>
      <w:marRight w:val="0"/>
      <w:marTop w:val="0"/>
      <w:marBottom w:val="0"/>
      <w:divBdr>
        <w:top w:val="none" w:sz="0" w:space="0" w:color="auto"/>
        <w:left w:val="none" w:sz="0" w:space="0" w:color="auto"/>
        <w:bottom w:val="none" w:sz="0" w:space="0" w:color="auto"/>
        <w:right w:val="none" w:sz="0" w:space="0" w:color="auto"/>
      </w:divBdr>
    </w:div>
    <w:div w:id="1436444502">
      <w:bodyDiv w:val="1"/>
      <w:marLeft w:val="0"/>
      <w:marRight w:val="0"/>
      <w:marTop w:val="0"/>
      <w:marBottom w:val="0"/>
      <w:divBdr>
        <w:top w:val="none" w:sz="0" w:space="0" w:color="auto"/>
        <w:left w:val="none" w:sz="0" w:space="0" w:color="auto"/>
        <w:bottom w:val="none" w:sz="0" w:space="0" w:color="auto"/>
        <w:right w:val="none" w:sz="0" w:space="0" w:color="auto"/>
      </w:divBdr>
    </w:div>
    <w:div w:id="1497762177">
      <w:bodyDiv w:val="1"/>
      <w:marLeft w:val="0"/>
      <w:marRight w:val="0"/>
      <w:marTop w:val="0"/>
      <w:marBottom w:val="0"/>
      <w:divBdr>
        <w:top w:val="none" w:sz="0" w:space="0" w:color="auto"/>
        <w:left w:val="none" w:sz="0" w:space="0" w:color="auto"/>
        <w:bottom w:val="none" w:sz="0" w:space="0" w:color="auto"/>
        <w:right w:val="none" w:sz="0" w:space="0" w:color="auto"/>
      </w:divBdr>
    </w:div>
    <w:div w:id="1616130341">
      <w:bodyDiv w:val="1"/>
      <w:marLeft w:val="0"/>
      <w:marRight w:val="0"/>
      <w:marTop w:val="0"/>
      <w:marBottom w:val="0"/>
      <w:divBdr>
        <w:top w:val="none" w:sz="0" w:space="0" w:color="auto"/>
        <w:left w:val="none" w:sz="0" w:space="0" w:color="auto"/>
        <w:bottom w:val="none" w:sz="0" w:space="0" w:color="auto"/>
        <w:right w:val="none" w:sz="0" w:space="0" w:color="auto"/>
      </w:divBdr>
    </w:div>
    <w:div w:id="1665431570">
      <w:bodyDiv w:val="1"/>
      <w:marLeft w:val="0"/>
      <w:marRight w:val="0"/>
      <w:marTop w:val="0"/>
      <w:marBottom w:val="0"/>
      <w:divBdr>
        <w:top w:val="none" w:sz="0" w:space="0" w:color="auto"/>
        <w:left w:val="none" w:sz="0" w:space="0" w:color="auto"/>
        <w:bottom w:val="none" w:sz="0" w:space="0" w:color="auto"/>
        <w:right w:val="none" w:sz="0" w:space="0" w:color="auto"/>
      </w:divBdr>
    </w:div>
    <w:div w:id="1713843862">
      <w:bodyDiv w:val="1"/>
      <w:marLeft w:val="0"/>
      <w:marRight w:val="0"/>
      <w:marTop w:val="0"/>
      <w:marBottom w:val="0"/>
      <w:divBdr>
        <w:top w:val="none" w:sz="0" w:space="0" w:color="auto"/>
        <w:left w:val="none" w:sz="0" w:space="0" w:color="auto"/>
        <w:bottom w:val="none" w:sz="0" w:space="0" w:color="auto"/>
        <w:right w:val="none" w:sz="0" w:space="0" w:color="auto"/>
      </w:divBdr>
    </w:div>
    <w:div w:id="1762872838">
      <w:bodyDiv w:val="1"/>
      <w:marLeft w:val="0"/>
      <w:marRight w:val="0"/>
      <w:marTop w:val="0"/>
      <w:marBottom w:val="0"/>
      <w:divBdr>
        <w:top w:val="none" w:sz="0" w:space="0" w:color="auto"/>
        <w:left w:val="none" w:sz="0" w:space="0" w:color="auto"/>
        <w:bottom w:val="none" w:sz="0" w:space="0" w:color="auto"/>
        <w:right w:val="none" w:sz="0" w:space="0" w:color="auto"/>
      </w:divBdr>
    </w:div>
    <w:div w:id="1849127224">
      <w:bodyDiv w:val="1"/>
      <w:marLeft w:val="0"/>
      <w:marRight w:val="0"/>
      <w:marTop w:val="0"/>
      <w:marBottom w:val="0"/>
      <w:divBdr>
        <w:top w:val="none" w:sz="0" w:space="0" w:color="auto"/>
        <w:left w:val="none" w:sz="0" w:space="0" w:color="auto"/>
        <w:bottom w:val="none" w:sz="0" w:space="0" w:color="auto"/>
        <w:right w:val="none" w:sz="0" w:space="0" w:color="auto"/>
      </w:divBdr>
    </w:div>
    <w:div w:id="195547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gov.uk/government/organisations/department-for-levelling-up-housing-and-communiti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oxfordshirepla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info@oxfordshirepl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ommunities.gov.uk/localgovernment/decentralisation/localismbill/righttobuild/" TargetMode="External"/><Relationship Id="rId10" Type="http://schemas.openxmlformats.org/officeDocument/2006/relationships/image" Target="media/image3.jpeg"/><Relationship Id="rId19"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tureoxfordshire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76A7-6958-4B3B-98B5-34A78DFE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Microsoft Word - SCI - June 2021 UPDATED</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SCI - June 2021 UPDATED</dc:title>
  <dc:subject/>
  <dc:creator>vg556865</dc:creator>
  <cp:keywords/>
  <dc:description/>
  <cp:lastModifiedBy>Wadsworth, Philip - Oxfordshire County Council</cp:lastModifiedBy>
  <cp:revision>7</cp:revision>
  <cp:lastPrinted>2022-01-07T11:37:00Z</cp:lastPrinted>
  <dcterms:created xsi:type="dcterms:W3CDTF">2022-01-24T14:58:00Z</dcterms:created>
  <dcterms:modified xsi:type="dcterms:W3CDTF">2022-01-24T15:01:00Z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LastSaved">
    <vt:filetime>2022-01-07T00:00:00Z</vt:filetime>
  </property>
</Properties>
</file>